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408" w:rsidRDefault="00E15974">
      <w:pPr>
        <w:widowControl/>
        <w:spacing w:line="360" w:lineRule="auto"/>
        <w:jc w:val="center"/>
        <w:rPr>
          <w:rFonts w:ascii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中国地质大学（武汉）研究生院硕士研究生入学考试</w:t>
      </w:r>
    </w:p>
    <w:p w:rsidR="00996408" w:rsidRDefault="00E15974">
      <w:pPr>
        <w:widowControl/>
        <w:spacing w:line="360" w:lineRule="auto"/>
        <w:jc w:val="center"/>
        <w:rPr>
          <w:rFonts w:ascii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环境规划与设计考试大纲</w:t>
      </w:r>
    </w:p>
    <w:p w:rsidR="00E15974" w:rsidRDefault="00E15974">
      <w:pPr>
        <w:rPr>
          <w:rFonts w:ascii="宋体" w:hAnsi="宋体" w:cs="宋体"/>
          <w:b/>
          <w:bCs/>
          <w:color w:val="000000" w:themeColor="text1"/>
          <w:sz w:val="36"/>
          <w:szCs w:val="36"/>
        </w:rPr>
      </w:pPr>
    </w:p>
    <w:p w:rsidR="00996408" w:rsidRDefault="00E15974">
      <w:pPr>
        <w:jc w:val="center"/>
        <w:rPr>
          <w:rFonts w:cs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环境规划与设计原理初试考试大纲</w:t>
      </w:r>
    </w:p>
    <w:p w:rsidR="00996408" w:rsidRDefault="00E15974">
      <w:pPr>
        <w:spacing w:beforeLines="50" w:before="156" w:afterLines="50" w:after="156"/>
        <w:rPr>
          <w:rFonts w:ascii="宋体" w:hAnsi="宋体" w:cs="宋体"/>
          <w:b/>
          <w:bCs/>
          <w:color w:val="000000" w:themeColor="text1"/>
        </w:rPr>
      </w:pPr>
      <w:r>
        <w:rPr>
          <w:rFonts w:ascii="宋体" w:hAnsi="宋体" w:cs="宋体" w:hint="eastAsia"/>
          <w:b/>
          <w:bCs/>
          <w:color w:val="000000" w:themeColor="text1"/>
        </w:rPr>
        <w:t>第一部分</w:t>
      </w:r>
      <w:r>
        <w:rPr>
          <w:rFonts w:ascii="宋体" w:hAnsi="宋体" w:cs="宋体"/>
          <w:b/>
          <w:bCs/>
          <w:color w:val="000000" w:themeColor="text1"/>
        </w:rPr>
        <w:t xml:space="preserve"> </w:t>
      </w:r>
      <w:r>
        <w:rPr>
          <w:rFonts w:ascii="宋体" w:hAnsi="宋体" w:cs="宋体" w:hint="eastAsia"/>
          <w:b/>
          <w:bCs/>
          <w:color w:val="000000" w:themeColor="text1"/>
        </w:rPr>
        <w:t>考试要求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《环境规划与设计原理》是中国地质大学（武汉）环境规划与设计硕士入学初试的考试科目。考试形式为闭卷笔试，考试时间</w:t>
      </w:r>
      <w:r>
        <w:rPr>
          <w:rFonts w:ascii="宋体" w:hAnsi="宋体" w:cs="宋体" w:hint="eastAsia"/>
          <w:color w:val="000000" w:themeColor="text1"/>
        </w:rPr>
        <w:t>3</w:t>
      </w:r>
      <w:r>
        <w:rPr>
          <w:rFonts w:ascii="宋体" w:hAnsi="宋体" w:cs="宋体" w:hint="eastAsia"/>
          <w:color w:val="000000" w:themeColor="text1"/>
        </w:rPr>
        <w:t>小时，卷面成绩</w:t>
      </w:r>
      <w:r>
        <w:rPr>
          <w:rFonts w:ascii="宋体" w:hAnsi="宋体" w:cs="宋体"/>
          <w:color w:val="000000" w:themeColor="text1"/>
        </w:rPr>
        <w:t>150</w:t>
      </w:r>
      <w:r>
        <w:rPr>
          <w:rFonts w:ascii="宋体" w:hAnsi="宋体" w:cs="宋体" w:hint="eastAsia"/>
          <w:color w:val="000000" w:themeColor="text1"/>
        </w:rPr>
        <w:t>分。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要求考生比较系统地掌握环境规划与设计的基础理论、基本知识和基本技能，能够运用所学知识分析问题、解决问题，具有基本的专业理论素质。</w:t>
      </w:r>
    </w:p>
    <w:p w:rsidR="00996408" w:rsidRDefault="00996408">
      <w:pPr>
        <w:ind w:firstLineChars="200" w:firstLine="420"/>
        <w:rPr>
          <w:rFonts w:ascii="宋体" w:hAnsi="宋体" w:cs="宋体"/>
          <w:color w:val="000000" w:themeColor="text1"/>
        </w:rPr>
      </w:pPr>
    </w:p>
    <w:p w:rsidR="00996408" w:rsidRDefault="00E15974">
      <w:pPr>
        <w:spacing w:beforeLines="50" w:before="156" w:afterLines="50" w:after="156"/>
        <w:rPr>
          <w:rFonts w:ascii="宋体" w:hAnsi="宋体" w:cs="宋体"/>
          <w:b/>
          <w:bCs/>
          <w:color w:val="000000" w:themeColor="text1"/>
        </w:rPr>
      </w:pPr>
      <w:r>
        <w:rPr>
          <w:rFonts w:ascii="宋体" w:hAnsi="宋体" w:cs="宋体" w:hint="eastAsia"/>
          <w:b/>
          <w:bCs/>
          <w:color w:val="000000" w:themeColor="text1"/>
        </w:rPr>
        <w:t>第二部分</w:t>
      </w:r>
      <w:r>
        <w:rPr>
          <w:rFonts w:ascii="宋体" w:hAnsi="宋体" w:cs="宋体"/>
          <w:b/>
          <w:bCs/>
          <w:color w:val="000000" w:themeColor="text1"/>
        </w:rPr>
        <w:t xml:space="preserve"> </w:t>
      </w:r>
      <w:r>
        <w:rPr>
          <w:rFonts w:ascii="宋体" w:hAnsi="宋体" w:cs="宋体" w:hint="eastAsia"/>
          <w:b/>
          <w:bCs/>
          <w:color w:val="000000" w:themeColor="text1"/>
        </w:rPr>
        <w:t>考试内容</w:t>
      </w:r>
    </w:p>
    <w:p w:rsidR="00996408" w:rsidRDefault="00E15974">
      <w:pPr>
        <w:spacing w:beforeLines="50" w:before="156" w:afterLines="50" w:after="156"/>
        <w:ind w:firstLineChars="200" w:firstLine="422"/>
        <w:rPr>
          <w:rFonts w:ascii="宋体" w:hAnsi="宋体" w:cs="宋体"/>
          <w:b/>
          <w:color w:val="000000" w:themeColor="text1"/>
        </w:rPr>
      </w:pPr>
      <w:r>
        <w:rPr>
          <w:rFonts w:ascii="宋体" w:hAnsi="宋体" w:cs="宋体" w:hint="eastAsia"/>
          <w:b/>
          <w:color w:val="000000" w:themeColor="text1"/>
        </w:rPr>
        <w:t>一、考题类型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考试题型主要有名词解释、填空、问答题、论述题及分析（含绘图）等。试题力求理论联系实际，体现时代特征，重点考察环境规划与设计的基本概念、基本原理，在此基础上考查考生应用这些基本概念、基本原理，解决和分析环境规划与设计实际问题的能力。</w:t>
      </w:r>
    </w:p>
    <w:p w:rsidR="00996408" w:rsidRDefault="00E15974">
      <w:pPr>
        <w:spacing w:beforeLines="50" w:before="156" w:afterLines="50" w:after="156"/>
        <w:ind w:firstLineChars="200" w:firstLine="422"/>
        <w:rPr>
          <w:rFonts w:ascii="宋体" w:hAnsi="宋体" w:cs="宋体"/>
          <w:b/>
          <w:color w:val="000000" w:themeColor="text1"/>
        </w:rPr>
      </w:pPr>
      <w:r>
        <w:rPr>
          <w:rFonts w:ascii="宋体" w:hAnsi="宋体" w:cs="宋体" w:hint="eastAsia"/>
          <w:b/>
          <w:color w:val="000000" w:themeColor="text1"/>
        </w:rPr>
        <w:t>二、考试要点</w:t>
      </w:r>
    </w:p>
    <w:p w:rsidR="00996408" w:rsidRDefault="00E15974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>
        <w:rPr>
          <w:rFonts w:cs="宋体" w:hint="eastAsia"/>
          <w:b/>
          <w:bCs/>
          <w:color w:val="000000" w:themeColor="text1"/>
        </w:rPr>
        <w:t>（一）环境规划与设计的基本概念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1. </w:t>
      </w:r>
      <w:r>
        <w:rPr>
          <w:rFonts w:ascii="宋体" w:hAnsi="宋体" w:cs="宋体" w:hint="eastAsia"/>
          <w:color w:val="000000" w:themeColor="text1"/>
        </w:rPr>
        <w:t>环境规划与设计的概念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2. </w:t>
      </w:r>
      <w:r>
        <w:rPr>
          <w:rFonts w:ascii="宋体" w:hAnsi="宋体" w:cs="宋体" w:hint="eastAsia"/>
          <w:color w:val="000000" w:themeColor="text1"/>
        </w:rPr>
        <w:t>环境规划与设计的主要研究内容（环境景观规划设计、绿地系统规划、城市规划与设计、生态修复等）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3. </w:t>
      </w:r>
      <w:r>
        <w:rPr>
          <w:rFonts w:ascii="宋体" w:hAnsi="宋体" w:cs="宋体" w:hint="eastAsia"/>
          <w:color w:val="000000" w:themeColor="text1"/>
        </w:rPr>
        <w:t>环境规划与设计的研究对象（实体、空间、行为、自然等）</w:t>
      </w:r>
    </w:p>
    <w:p w:rsidR="00996408" w:rsidRDefault="00E15974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>
        <w:rPr>
          <w:rFonts w:cs="宋体" w:hint="eastAsia"/>
          <w:b/>
          <w:bCs/>
          <w:color w:val="000000" w:themeColor="text1"/>
        </w:rPr>
        <w:t>（二）环境规划理论与设计方法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1. </w:t>
      </w:r>
      <w:r>
        <w:rPr>
          <w:rFonts w:ascii="宋体" w:hAnsi="宋体" w:cs="宋体" w:hint="eastAsia"/>
          <w:color w:val="000000" w:themeColor="text1"/>
        </w:rPr>
        <w:t>环境规划与设</w:t>
      </w:r>
      <w:r>
        <w:rPr>
          <w:rFonts w:ascii="宋体" w:hAnsi="宋体" w:cs="宋体" w:hint="eastAsia"/>
          <w:color w:val="000000" w:themeColor="text1"/>
        </w:rPr>
        <w:t>计的理论基础（人居环境科学、环境生态学、建筑人类学、环境心理学、环境美学、人体工程学、计算机科学与技术等）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2. </w:t>
      </w:r>
      <w:r>
        <w:rPr>
          <w:rFonts w:ascii="宋体" w:hAnsi="宋体" w:cs="宋体" w:hint="eastAsia"/>
          <w:color w:val="000000" w:themeColor="text1"/>
        </w:rPr>
        <w:t>环境规划与设计的空间尺度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3. </w:t>
      </w:r>
      <w:r>
        <w:rPr>
          <w:rFonts w:ascii="宋体" w:hAnsi="宋体" w:cs="宋体" w:hint="eastAsia"/>
          <w:color w:val="000000" w:themeColor="text1"/>
        </w:rPr>
        <w:t>环境规划与设计的空间形态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4. </w:t>
      </w:r>
      <w:r>
        <w:rPr>
          <w:rFonts w:ascii="宋体" w:hAnsi="宋体" w:cs="宋体" w:hint="eastAsia"/>
          <w:color w:val="000000" w:themeColor="text1"/>
        </w:rPr>
        <w:t>环境规划与设计的空间组织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5. </w:t>
      </w:r>
      <w:r>
        <w:rPr>
          <w:rFonts w:ascii="宋体" w:hAnsi="宋体" w:cs="宋体" w:hint="eastAsia"/>
          <w:color w:val="000000" w:themeColor="text1"/>
        </w:rPr>
        <w:t>环境规划与设计的处理手法</w:t>
      </w:r>
    </w:p>
    <w:p w:rsidR="00996408" w:rsidRDefault="00E15974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>
        <w:rPr>
          <w:rFonts w:cs="宋体" w:hint="eastAsia"/>
          <w:b/>
          <w:bCs/>
          <w:color w:val="000000" w:themeColor="text1"/>
        </w:rPr>
        <w:t>（三）公园绿地、湿地公园规划设计与生态修复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1. </w:t>
      </w:r>
      <w:r>
        <w:rPr>
          <w:rFonts w:cs="宋体" w:hint="eastAsia"/>
          <w:bCs/>
          <w:color w:val="000000" w:themeColor="text1"/>
        </w:rPr>
        <w:t>公园绿地规划设计的基本原理与方法</w:t>
      </w:r>
    </w:p>
    <w:p w:rsidR="00996408" w:rsidRDefault="00E15974">
      <w:pPr>
        <w:ind w:firstLineChars="200" w:firstLine="420"/>
        <w:rPr>
          <w:rFonts w:cs="宋体"/>
          <w:bCs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2. </w:t>
      </w:r>
      <w:r>
        <w:rPr>
          <w:rFonts w:cs="宋体" w:hint="eastAsia"/>
          <w:bCs/>
          <w:color w:val="000000" w:themeColor="text1"/>
        </w:rPr>
        <w:t>湿地公园规划设计的基本原理与方法</w:t>
      </w:r>
    </w:p>
    <w:p w:rsidR="00996408" w:rsidRDefault="00E15974">
      <w:pPr>
        <w:ind w:firstLineChars="200" w:firstLine="420"/>
        <w:rPr>
          <w:rFonts w:cs="宋体"/>
          <w:bCs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3. </w:t>
      </w:r>
      <w:r>
        <w:rPr>
          <w:rFonts w:cs="宋体" w:hint="eastAsia"/>
          <w:bCs/>
          <w:color w:val="000000" w:themeColor="text1"/>
        </w:rPr>
        <w:t>生态修复的基本原理与方法</w:t>
      </w:r>
      <w:r>
        <w:rPr>
          <w:rFonts w:cs="宋体" w:hint="eastAsia"/>
          <w:bCs/>
          <w:color w:val="000000" w:themeColor="text1"/>
        </w:rPr>
        <w:t>(</w:t>
      </w:r>
      <w:r>
        <w:rPr>
          <w:rFonts w:cs="宋体" w:hint="eastAsia"/>
          <w:bCs/>
          <w:color w:val="000000" w:themeColor="text1"/>
        </w:rPr>
        <w:t>植物与工程措施方面</w:t>
      </w:r>
      <w:r>
        <w:rPr>
          <w:rFonts w:cs="宋体" w:hint="eastAsia"/>
          <w:bCs/>
          <w:color w:val="000000" w:themeColor="text1"/>
        </w:rPr>
        <w:t>)</w:t>
      </w:r>
    </w:p>
    <w:p w:rsidR="00996408" w:rsidRDefault="00E15974">
      <w:pPr>
        <w:ind w:firstLineChars="200" w:firstLine="422"/>
        <w:rPr>
          <w:rFonts w:cs="宋体"/>
          <w:b/>
          <w:bCs/>
          <w:color w:val="000000" w:themeColor="text1"/>
        </w:rPr>
      </w:pPr>
      <w:r>
        <w:rPr>
          <w:rFonts w:cs="宋体" w:hint="eastAsia"/>
          <w:b/>
          <w:bCs/>
          <w:color w:val="000000" w:themeColor="text1"/>
        </w:rPr>
        <w:t>（四）城市历史文化遗产保护与城市设计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1. </w:t>
      </w:r>
      <w:r>
        <w:rPr>
          <w:rFonts w:ascii="宋体" w:hAnsi="宋体" w:cs="宋体" w:hint="eastAsia"/>
          <w:color w:val="000000" w:themeColor="text1"/>
        </w:rPr>
        <w:t>城市历史文化遗产保护（历史地段</w:t>
      </w:r>
      <w:r>
        <w:rPr>
          <w:rFonts w:ascii="宋体" w:hAnsi="宋体" w:cs="宋体" w:hint="eastAsia"/>
          <w:color w:val="000000" w:themeColor="text1"/>
        </w:rPr>
        <w:t>/</w:t>
      </w:r>
      <w:r>
        <w:rPr>
          <w:rFonts w:ascii="宋体" w:hAnsi="宋体" w:cs="宋体" w:hint="eastAsia"/>
          <w:color w:val="000000" w:themeColor="text1"/>
        </w:rPr>
        <w:t>街区的基本特征与划定原则、保护内容、整治与更新内容）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lastRenderedPageBreak/>
        <w:t xml:space="preserve">2. </w:t>
      </w:r>
      <w:r>
        <w:rPr>
          <w:rFonts w:cs="宋体" w:hint="eastAsia"/>
          <w:bCs/>
          <w:color w:val="000000" w:themeColor="text1"/>
        </w:rPr>
        <w:t>城市设计的基本原理与方法</w:t>
      </w:r>
    </w:p>
    <w:p w:rsidR="00996408" w:rsidRDefault="00E15974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>
        <w:rPr>
          <w:rFonts w:cs="宋体" w:hint="eastAsia"/>
          <w:b/>
          <w:bCs/>
          <w:color w:val="000000" w:themeColor="text1"/>
        </w:rPr>
        <w:t>（五）环境规划与设计的程序与表现方式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1. </w:t>
      </w:r>
      <w:r>
        <w:rPr>
          <w:rFonts w:ascii="宋体" w:hAnsi="宋体" w:cs="宋体" w:hint="eastAsia"/>
          <w:color w:val="000000" w:themeColor="text1"/>
        </w:rPr>
        <w:t>环境规划与设计的程序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2. </w:t>
      </w:r>
      <w:r>
        <w:rPr>
          <w:rFonts w:ascii="宋体" w:hAnsi="宋体" w:cs="宋体" w:hint="eastAsia"/>
          <w:color w:val="000000" w:themeColor="text1"/>
        </w:rPr>
        <w:t>环境规划与设计的表现方式（传统的设计思考与表现方式、计算机表现等）</w:t>
      </w:r>
    </w:p>
    <w:p w:rsidR="00996408" w:rsidRDefault="00E15974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>
        <w:rPr>
          <w:rFonts w:cs="宋体" w:hint="eastAsia"/>
          <w:b/>
          <w:bCs/>
          <w:color w:val="000000" w:themeColor="text1"/>
        </w:rPr>
        <w:t>（六）环境规划与设计的发展趋势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1. </w:t>
      </w:r>
      <w:r>
        <w:rPr>
          <w:rFonts w:ascii="宋体" w:hAnsi="宋体" w:cs="宋体" w:hint="eastAsia"/>
          <w:color w:val="000000" w:themeColor="text1"/>
        </w:rPr>
        <w:t>学科理论研究的深化：基础性理论方面（环境规划与设计学科理论体系研究、方法研究及分析评价）；应用性科学技术方面（工程学、遥感、地理信息系统、计算机多媒体技术、环境体验的监测与调控技术）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 xml:space="preserve">2. </w:t>
      </w:r>
      <w:r>
        <w:rPr>
          <w:rFonts w:ascii="宋体" w:hAnsi="宋体" w:cs="宋体" w:hint="eastAsia"/>
          <w:color w:val="000000" w:themeColor="text1"/>
        </w:rPr>
        <w:t>环境规划设计实践范围拓展（</w:t>
      </w:r>
      <w:r>
        <w:rPr>
          <w:rFonts w:ascii="宋体" w:hAnsi="宋体" w:cs="宋体" w:hint="eastAsia"/>
          <w:color w:val="000000" w:themeColor="text1"/>
        </w:rPr>
        <w:t>对地质地貌景观、乡村风貌的关注等）</w:t>
      </w:r>
    </w:p>
    <w:p w:rsidR="00996408" w:rsidRDefault="00E15974">
      <w:pPr>
        <w:ind w:firstLineChars="200" w:firstLine="420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3.</w:t>
      </w:r>
      <w:r>
        <w:rPr>
          <w:rFonts w:ascii="宋体" w:hAnsi="宋体" w:cs="宋体" w:hint="eastAsia"/>
          <w:color w:val="000000" w:themeColor="text1"/>
        </w:rPr>
        <w:t>生态平衡与可持续发展（生态环境观、海绵城市、</w:t>
      </w:r>
      <w:proofErr w:type="gramStart"/>
      <w:r>
        <w:rPr>
          <w:rFonts w:ascii="宋体" w:hAnsi="宋体" w:cs="宋体" w:hint="eastAsia"/>
          <w:color w:val="000000" w:themeColor="text1"/>
        </w:rPr>
        <w:t>棕地改造</w:t>
      </w:r>
      <w:proofErr w:type="gramEnd"/>
      <w:r>
        <w:rPr>
          <w:rFonts w:ascii="宋体" w:hAnsi="宋体" w:cs="宋体" w:hint="eastAsia"/>
          <w:color w:val="000000" w:themeColor="text1"/>
        </w:rPr>
        <w:t>、环境的可持续发展要求等）</w:t>
      </w:r>
    </w:p>
    <w:p w:rsidR="00996408" w:rsidRDefault="00E15974">
      <w:pPr>
        <w:spacing w:beforeLines="50" w:before="156" w:afterLines="50" w:after="156"/>
        <w:ind w:firstLineChars="200" w:firstLine="422"/>
        <w:rPr>
          <w:rFonts w:ascii="宋体" w:hAnsi="宋体" w:cs="宋体"/>
          <w:b/>
        </w:rPr>
      </w:pPr>
      <w:r>
        <w:rPr>
          <w:rFonts w:ascii="宋体" w:hAnsi="宋体" w:cs="宋体" w:hint="eastAsia"/>
          <w:b/>
        </w:rPr>
        <w:t>三、参考书目</w:t>
      </w:r>
    </w:p>
    <w:p w:rsidR="00996408" w:rsidRDefault="00E15974">
      <w:pPr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、成玉宁《现代景观设计理论与方法》，东南大学出版社，</w:t>
      </w:r>
      <w:r>
        <w:rPr>
          <w:rFonts w:ascii="宋体" w:hAnsi="宋体" w:cs="宋体" w:hint="eastAsia"/>
        </w:rPr>
        <w:t>2009</w:t>
      </w:r>
      <w:r>
        <w:rPr>
          <w:rFonts w:ascii="宋体" w:hAnsi="宋体" w:cs="宋体" w:hint="eastAsia"/>
        </w:rPr>
        <w:t>年</w:t>
      </w:r>
    </w:p>
    <w:p w:rsidR="00996408" w:rsidRDefault="00E15974">
      <w:pPr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、廖启鹏《景观设计概论》，武汉大学出版社，</w:t>
      </w:r>
      <w:r>
        <w:rPr>
          <w:rFonts w:ascii="宋体" w:hAnsi="宋体" w:cs="宋体" w:hint="eastAsia"/>
        </w:rPr>
        <w:t>2016</w:t>
      </w:r>
      <w:r>
        <w:rPr>
          <w:rFonts w:ascii="宋体" w:hAnsi="宋体" w:cs="宋体" w:hint="eastAsia"/>
        </w:rPr>
        <w:t>年</w:t>
      </w:r>
    </w:p>
    <w:p w:rsidR="00996408" w:rsidRPr="00E15974" w:rsidRDefault="00E15974" w:rsidP="00E15974">
      <w:pPr>
        <w:ind w:firstLineChars="200" w:firstLine="42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、刘颂、刘滨谊《城市绿地系统规划》</w:t>
      </w:r>
      <w:r>
        <w:rPr>
          <w:rFonts w:ascii="宋体" w:hAnsi="宋体" w:cs="宋体" w:hint="eastAsia"/>
        </w:rPr>
        <w:t>,</w:t>
      </w:r>
      <w:r>
        <w:rPr>
          <w:rFonts w:ascii="宋体" w:hAnsi="宋体" w:cs="宋体" w:hint="eastAsia"/>
        </w:rPr>
        <w:t>中国建筑工业出版社，</w:t>
      </w:r>
      <w:r>
        <w:rPr>
          <w:rFonts w:ascii="宋体" w:hAnsi="宋体" w:cs="宋体" w:hint="eastAsia"/>
        </w:rPr>
        <w:t>2011</w:t>
      </w:r>
      <w:r>
        <w:rPr>
          <w:rFonts w:ascii="宋体" w:hAnsi="宋体" w:cs="宋体" w:hint="eastAsia"/>
        </w:rPr>
        <w:t>年</w:t>
      </w:r>
      <w:bookmarkStart w:id="0" w:name="_GoBack"/>
      <w:bookmarkEnd w:id="0"/>
    </w:p>
    <w:sectPr w:rsidR="00996408" w:rsidRPr="00E159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70"/>
    <w:rsid w:val="00003961"/>
    <w:rsid w:val="0001102B"/>
    <w:rsid w:val="00011502"/>
    <w:rsid w:val="000412CF"/>
    <w:rsid w:val="000434B0"/>
    <w:rsid w:val="00050F9B"/>
    <w:rsid w:val="00053E88"/>
    <w:rsid w:val="00066EC6"/>
    <w:rsid w:val="0008105D"/>
    <w:rsid w:val="000A0795"/>
    <w:rsid w:val="000A1518"/>
    <w:rsid w:val="000A3F61"/>
    <w:rsid w:val="000B67B2"/>
    <w:rsid w:val="000B77FD"/>
    <w:rsid w:val="000C62D1"/>
    <w:rsid w:val="000D4873"/>
    <w:rsid w:val="000E38BB"/>
    <w:rsid w:val="00102713"/>
    <w:rsid w:val="00116DCB"/>
    <w:rsid w:val="00133501"/>
    <w:rsid w:val="0013465F"/>
    <w:rsid w:val="001612D5"/>
    <w:rsid w:val="00167CE3"/>
    <w:rsid w:val="001746BA"/>
    <w:rsid w:val="00183A17"/>
    <w:rsid w:val="00197E84"/>
    <w:rsid w:val="001B1B45"/>
    <w:rsid w:val="001D55E7"/>
    <w:rsid w:val="0021547E"/>
    <w:rsid w:val="00221C03"/>
    <w:rsid w:val="00232E7B"/>
    <w:rsid w:val="00250462"/>
    <w:rsid w:val="00260DDD"/>
    <w:rsid w:val="00261CFD"/>
    <w:rsid w:val="00277FAE"/>
    <w:rsid w:val="002802F1"/>
    <w:rsid w:val="002A22D9"/>
    <w:rsid w:val="002B1F4C"/>
    <w:rsid w:val="002C45B4"/>
    <w:rsid w:val="002C7D53"/>
    <w:rsid w:val="002D7A16"/>
    <w:rsid w:val="002F58FB"/>
    <w:rsid w:val="00303D79"/>
    <w:rsid w:val="00307255"/>
    <w:rsid w:val="003101A1"/>
    <w:rsid w:val="00317921"/>
    <w:rsid w:val="00332BE2"/>
    <w:rsid w:val="00343DCE"/>
    <w:rsid w:val="00346ACF"/>
    <w:rsid w:val="00351568"/>
    <w:rsid w:val="00357C5B"/>
    <w:rsid w:val="00360316"/>
    <w:rsid w:val="003A704D"/>
    <w:rsid w:val="003C009F"/>
    <w:rsid w:val="003D335B"/>
    <w:rsid w:val="003E3420"/>
    <w:rsid w:val="00411A1C"/>
    <w:rsid w:val="00414DD0"/>
    <w:rsid w:val="00420017"/>
    <w:rsid w:val="00423912"/>
    <w:rsid w:val="00433550"/>
    <w:rsid w:val="00433575"/>
    <w:rsid w:val="004514B9"/>
    <w:rsid w:val="004B3443"/>
    <w:rsid w:val="004C711F"/>
    <w:rsid w:val="004D34A9"/>
    <w:rsid w:val="004D62DC"/>
    <w:rsid w:val="004E0AE9"/>
    <w:rsid w:val="00510029"/>
    <w:rsid w:val="00510166"/>
    <w:rsid w:val="00530415"/>
    <w:rsid w:val="00530B9C"/>
    <w:rsid w:val="0053401B"/>
    <w:rsid w:val="005528FC"/>
    <w:rsid w:val="00561447"/>
    <w:rsid w:val="00583105"/>
    <w:rsid w:val="00585FC2"/>
    <w:rsid w:val="0059513B"/>
    <w:rsid w:val="005A2ED9"/>
    <w:rsid w:val="005A3C9D"/>
    <w:rsid w:val="005B3D5B"/>
    <w:rsid w:val="005B4498"/>
    <w:rsid w:val="005B45CA"/>
    <w:rsid w:val="005C733C"/>
    <w:rsid w:val="005D23D9"/>
    <w:rsid w:val="005E7FB0"/>
    <w:rsid w:val="005F005F"/>
    <w:rsid w:val="005F7FA4"/>
    <w:rsid w:val="00610DE2"/>
    <w:rsid w:val="00611170"/>
    <w:rsid w:val="0064260A"/>
    <w:rsid w:val="006746A0"/>
    <w:rsid w:val="00680018"/>
    <w:rsid w:val="00682313"/>
    <w:rsid w:val="00692132"/>
    <w:rsid w:val="00697477"/>
    <w:rsid w:val="006A2921"/>
    <w:rsid w:val="006C4F67"/>
    <w:rsid w:val="006C5009"/>
    <w:rsid w:val="006D2A57"/>
    <w:rsid w:val="006E1B96"/>
    <w:rsid w:val="006F06BF"/>
    <w:rsid w:val="0070642E"/>
    <w:rsid w:val="00712D30"/>
    <w:rsid w:val="007170A8"/>
    <w:rsid w:val="0072048F"/>
    <w:rsid w:val="0072270B"/>
    <w:rsid w:val="00723F3E"/>
    <w:rsid w:val="00727324"/>
    <w:rsid w:val="007454D7"/>
    <w:rsid w:val="00750758"/>
    <w:rsid w:val="0076405D"/>
    <w:rsid w:val="00775E94"/>
    <w:rsid w:val="00780641"/>
    <w:rsid w:val="007876AD"/>
    <w:rsid w:val="007939F0"/>
    <w:rsid w:val="00795DA5"/>
    <w:rsid w:val="007A1E6D"/>
    <w:rsid w:val="007A38F4"/>
    <w:rsid w:val="007B77AD"/>
    <w:rsid w:val="007D25BB"/>
    <w:rsid w:val="007D719E"/>
    <w:rsid w:val="007E3E44"/>
    <w:rsid w:val="00805FC9"/>
    <w:rsid w:val="00813E7E"/>
    <w:rsid w:val="00821AB6"/>
    <w:rsid w:val="00836D3F"/>
    <w:rsid w:val="00856D35"/>
    <w:rsid w:val="00861ED3"/>
    <w:rsid w:val="0086560F"/>
    <w:rsid w:val="00867164"/>
    <w:rsid w:val="00885790"/>
    <w:rsid w:val="008A30A6"/>
    <w:rsid w:val="008E79CA"/>
    <w:rsid w:val="00907647"/>
    <w:rsid w:val="00911458"/>
    <w:rsid w:val="00932F8F"/>
    <w:rsid w:val="00933CB4"/>
    <w:rsid w:val="009458C1"/>
    <w:rsid w:val="00971AA2"/>
    <w:rsid w:val="00983820"/>
    <w:rsid w:val="00996408"/>
    <w:rsid w:val="009A4DC9"/>
    <w:rsid w:val="009B570E"/>
    <w:rsid w:val="009C573B"/>
    <w:rsid w:val="009D019D"/>
    <w:rsid w:val="009D0A4D"/>
    <w:rsid w:val="009F14D6"/>
    <w:rsid w:val="009F2BDE"/>
    <w:rsid w:val="009F5144"/>
    <w:rsid w:val="00A02F5E"/>
    <w:rsid w:val="00A16AB0"/>
    <w:rsid w:val="00A2162B"/>
    <w:rsid w:val="00A2766C"/>
    <w:rsid w:val="00A3775C"/>
    <w:rsid w:val="00A3793F"/>
    <w:rsid w:val="00A41905"/>
    <w:rsid w:val="00A62BB7"/>
    <w:rsid w:val="00A74D7A"/>
    <w:rsid w:val="00A93919"/>
    <w:rsid w:val="00A97EE7"/>
    <w:rsid w:val="00AA216C"/>
    <w:rsid w:val="00AA5906"/>
    <w:rsid w:val="00AC116D"/>
    <w:rsid w:val="00AD175C"/>
    <w:rsid w:val="00AE5379"/>
    <w:rsid w:val="00AF613A"/>
    <w:rsid w:val="00B072B7"/>
    <w:rsid w:val="00B140E3"/>
    <w:rsid w:val="00B211F8"/>
    <w:rsid w:val="00B346E8"/>
    <w:rsid w:val="00B54235"/>
    <w:rsid w:val="00B97D21"/>
    <w:rsid w:val="00BB4E2A"/>
    <w:rsid w:val="00BE1448"/>
    <w:rsid w:val="00BE56C4"/>
    <w:rsid w:val="00BF2E5F"/>
    <w:rsid w:val="00BF5FCA"/>
    <w:rsid w:val="00BF74A7"/>
    <w:rsid w:val="00C26E48"/>
    <w:rsid w:val="00C26F70"/>
    <w:rsid w:val="00C35F8B"/>
    <w:rsid w:val="00C37A3A"/>
    <w:rsid w:val="00C4370F"/>
    <w:rsid w:val="00C45233"/>
    <w:rsid w:val="00C53374"/>
    <w:rsid w:val="00C54FE2"/>
    <w:rsid w:val="00C645AD"/>
    <w:rsid w:val="00C652E6"/>
    <w:rsid w:val="00C70A74"/>
    <w:rsid w:val="00C70E1F"/>
    <w:rsid w:val="00C7246C"/>
    <w:rsid w:val="00C94737"/>
    <w:rsid w:val="00C972C6"/>
    <w:rsid w:val="00CB5521"/>
    <w:rsid w:val="00CB5604"/>
    <w:rsid w:val="00CC1DEA"/>
    <w:rsid w:val="00CD0B49"/>
    <w:rsid w:val="00CE7B42"/>
    <w:rsid w:val="00CE7BAB"/>
    <w:rsid w:val="00CF6C50"/>
    <w:rsid w:val="00D0211E"/>
    <w:rsid w:val="00D04A08"/>
    <w:rsid w:val="00D163FA"/>
    <w:rsid w:val="00D32489"/>
    <w:rsid w:val="00D40096"/>
    <w:rsid w:val="00D62787"/>
    <w:rsid w:val="00D73DF7"/>
    <w:rsid w:val="00D864FB"/>
    <w:rsid w:val="00D94A43"/>
    <w:rsid w:val="00D969BE"/>
    <w:rsid w:val="00DB2F08"/>
    <w:rsid w:val="00DB4892"/>
    <w:rsid w:val="00DF58D6"/>
    <w:rsid w:val="00E02B73"/>
    <w:rsid w:val="00E13CCA"/>
    <w:rsid w:val="00E15974"/>
    <w:rsid w:val="00E165B0"/>
    <w:rsid w:val="00E176B6"/>
    <w:rsid w:val="00E3611A"/>
    <w:rsid w:val="00E66BE2"/>
    <w:rsid w:val="00EA2F57"/>
    <w:rsid w:val="00EB0389"/>
    <w:rsid w:val="00EC389E"/>
    <w:rsid w:val="00EE6305"/>
    <w:rsid w:val="00F00740"/>
    <w:rsid w:val="00F03F9E"/>
    <w:rsid w:val="00F22B25"/>
    <w:rsid w:val="00F236F4"/>
    <w:rsid w:val="00F27159"/>
    <w:rsid w:val="00F3742F"/>
    <w:rsid w:val="00F40D86"/>
    <w:rsid w:val="00F53722"/>
    <w:rsid w:val="00F770ED"/>
    <w:rsid w:val="00F828EE"/>
    <w:rsid w:val="00F83171"/>
    <w:rsid w:val="00FE3D94"/>
    <w:rsid w:val="00FF073F"/>
    <w:rsid w:val="2B3D1772"/>
    <w:rsid w:val="711C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C438482-A046-4F78-9756-3A92FDC3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unhideWhenUsed/>
    <w:pPr>
      <w:jc w:val="left"/>
    </w:pPr>
  </w:style>
  <w:style w:type="paragraph" w:styleId="a5">
    <w:name w:val="Body Text Indent"/>
    <w:basedOn w:val="a"/>
    <w:link w:val="Char1"/>
    <w:pPr>
      <w:ind w:firstLine="435"/>
    </w:pPr>
    <w:rPr>
      <w:szCs w:val="24"/>
    </w:rPr>
  </w:style>
  <w:style w:type="paragraph" w:styleId="a6">
    <w:name w:val="Balloon Text"/>
    <w:basedOn w:val="a"/>
    <w:link w:val="Char2"/>
    <w:uiPriority w:val="99"/>
    <w:unhideWhenUsed/>
    <w:rPr>
      <w:sz w:val="18"/>
      <w:szCs w:val="18"/>
    </w:rPr>
  </w:style>
  <w:style w:type="paragraph" w:styleId="a7">
    <w:name w:val="footer"/>
    <w:basedOn w:val="a"/>
    <w:link w:val="Char3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locked/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批注文字 Char"/>
    <w:basedOn w:val="a0"/>
    <w:link w:val="a4"/>
    <w:uiPriority w:val="99"/>
    <w:semiHidden/>
    <w:rPr>
      <w:rFonts w:ascii="Times New Roman" w:hAnsi="Times New Roman"/>
      <w:kern w:val="2"/>
      <w:sz w:val="21"/>
      <w:szCs w:val="21"/>
    </w:rPr>
  </w:style>
  <w:style w:type="character" w:customStyle="1" w:styleId="Char">
    <w:name w:val="批注主题 Char"/>
    <w:basedOn w:val="Char0"/>
    <w:link w:val="a3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Char1">
    <w:name w:val="正文文本缩进 Char"/>
    <w:basedOn w:val="a0"/>
    <w:link w:val="a5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167</Words>
  <Characters>952</Characters>
  <Application>Microsoft Office Word</Application>
  <DocSecurity>0</DocSecurity>
  <Lines>7</Lines>
  <Paragraphs>2</Paragraphs>
  <ScaleCrop>false</ScaleCrop>
  <Company>China University of Geosciences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Ruixiang Yu</dc:creator>
  <cp:lastModifiedBy>Administrator</cp:lastModifiedBy>
  <cp:revision>6</cp:revision>
  <dcterms:created xsi:type="dcterms:W3CDTF">2017-07-06T04:45:00Z</dcterms:created>
  <dcterms:modified xsi:type="dcterms:W3CDTF">2017-10-10T00:32:00Z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