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9C0" w:rsidRDefault="003429C0" w:rsidP="003429C0">
      <w:pPr>
        <w:pStyle w:val="a3"/>
        <w:rPr>
          <w:rFonts w:ascii="仿宋_GB2312" w:eastAsia="仿宋_GB2312" w:hAnsi="Times New Roman"/>
          <w:b/>
          <w:sz w:val="24"/>
          <w:szCs w:val="24"/>
        </w:rPr>
      </w:pPr>
    </w:p>
    <w:p w:rsidR="009572A3" w:rsidRDefault="009572A3" w:rsidP="003429C0">
      <w:pPr>
        <w:pStyle w:val="a3"/>
        <w:rPr>
          <w:rFonts w:ascii="仿宋_GB2312" w:eastAsia="仿宋_GB2312" w:hAnsi="Times New Roman"/>
          <w:b/>
          <w:sz w:val="24"/>
          <w:szCs w:val="24"/>
        </w:rPr>
      </w:pPr>
    </w:p>
    <w:p w:rsidR="003429C0" w:rsidRPr="003429C0" w:rsidRDefault="003429C0" w:rsidP="003429C0">
      <w:pPr>
        <w:pStyle w:val="a3"/>
        <w:rPr>
          <w:rFonts w:ascii="仿宋_GB2312" w:eastAsia="仿宋_GB2312" w:hAnsi="Times New Roman"/>
          <w:b/>
          <w:sz w:val="24"/>
          <w:szCs w:val="24"/>
        </w:rPr>
      </w:pPr>
    </w:p>
    <w:p w:rsidR="00665F3C" w:rsidRPr="006421A9" w:rsidRDefault="00665F3C" w:rsidP="00665F3C">
      <w:pPr>
        <w:pStyle w:val="a3"/>
        <w:jc w:val="center"/>
        <w:rPr>
          <w:rFonts w:ascii="仿宋_GB2312" w:eastAsia="仿宋_GB2312" w:hAnsi="Times New Roman"/>
          <w:b/>
          <w:sz w:val="32"/>
          <w:szCs w:val="32"/>
        </w:rPr>
      </w:pPr>
      <w:r w:rsidRPr="006421A9">
        <w:rPr>
          <w:rFonts w:ascii="仿宋_GB2312" w:eastAsia="仿宋_GB2312" w:hAnsi="Times New Roman" w:hint="eastAsia"/>
          <w:b/>
          <w:sz w:val="32"/>
          <w:szCs w:val="32"/>
        </w:rPr>
        <w:t>中国地质大学研究生院</w:t>
      </w:r>
    </w:p>
    <w:p w:rsidR="00665F3C" w:rsidRPr="00FD14D3" w:rsidRDefault="003379DB" w:rsidP="00665F3C">
      <w:pPr>
        <w:pStyle w:val="a3"/>
        <w:jc w:val="center"/>
        <w:rPr>
          <w:rFonts w:ascii="Times New Roman" w:hAnsi="Times New Roman"/>
        </w:rPr>
      </w:pPr>
      <w:r>
        <w:rPr>
          <w:rFonts w:ascii="仿宋_GB2312" w:eastAsia="仿宋_GB2312" w:hAnsi="Times New Roman" w:hint="eastAsia"/>
          <w:b/>
          <w:sz w:val="32"/>
          <w:szCs w:val="32"/>
        </w:rPr>
        <w:t>2016年</w:t>
      </w:r>
      <w:r w:rsidR="00665F3C" w:rsidRPr="006421A9">
        <w:rPr>
          <w:rFonts w:ascii="仿宋_GB2312" w:eastAsia="仿宋_GB2312" w:hAnsi="Times New Roman" w:hint="eastAsia"/>
          <w:b/>
          <w:sz w:val="32"/>
          <w:szCs w:val="32"/>
        </w:rPr>
        <w:t>硕士研究生入学考试《</w:t>
      </w:r>
      <w:r w:rsidR="00665F3C">
        <w:rPr>
          <w:rFonts w:ascii="仿宋_GB2312" w:eastAsia="仿宋_GB2312" w:hAnsi="Times New Roman" w:hint="eastAsia"/>
          <w:b/>
          <w:sz w:val="32"/>
          <w:szCs w:val="32"/>
        </w:rPr>
        <w:t>物理化学</w:t>
      </w:r>
      <w:r w:rsidR="00665F3C" w:rsidRPr="006421A9">
        <w:rPr>
          <w:rFonts w:ascii="仿宋_GB2312" w:eastAsia="仿宋_GB2312" w:hAnsi="Times New Roman" w:hint="eastAsia"/>
          <w:b/>
          <w:sz w:val="32"/>
          <w:szCs w:val="32"/>
        </w:rPr>
        <w:t>》考试大纲</w:t>
      </w:r>
      <w:r w:rsidR="00665F3C" w:rsidRPr="006421A9">
        <w:rPr>
          <w:rFonts w:ascii="仿宋_GB2312" w:eastAsia="仿宋_GB2312" w:hAnsi="Times New Roman" w:hint="eastAsia"/>
          <w:b/>
          <w:sz w:val="32"/>
          <w:szCs w:val="32"/>
        </w:rPr>
        <w:cr/>
      </w:r>
    </w:p>
    <w:p w:rsidR="00665F3C" w:rsidRPr="006421A9" w:rsidRDefault="00665F3C" w:rsidP="00665F3C">
      <w:pPr>
        <w:pStyle w:val="a3"/>
        <w:rPr>
          <w:rFonts w:ascii="仿宋_GB2312" w:eastAsia="仿宋_GB2312" w:hAnsi="Times New Roman"/>
          <w:b/>
          <w:sz w:val="28"/>
          <w:szCs w:val="28"/>
        </w:rPr>
      </w:pPr>
      <w:r w:rsidRPr="006421A9">
        <w:rPr>
          <w:rFonts w:ascii="仿宋_GB2312" w:eastAsia="仿宋_GB2312" w:hAnsi="Times New Roman" w:hint="eastAsia"/>
          <w:b/>
          <w:sz w:val="28"/>
          <w:szCs w:val="28"/>
        </w:rPr>
        <w:t>试卷结构</w:t>
      </w:r>
    </w:p>
    <w:p w:rsidR="00665F3C" w:rsidRDefault="00665F3C" w:rsidP="00665F3C">
      <w:pPr>
        <w:pStyle w:val="a3"/>
        <w:spacing w:line="480" w:lineRule="auto"/>
        <w:ind w:firstLine="480"/>
        <w:rPr>
          <w:rFonts w:ascii="仿宋_GB2312" w:eastAsia="仿宋_GB2312" w:hAnsi="Times New Roman"/>
          <w:sz w:val="24"/>
          <w:szCs w:val="24"/>
        </w:rPr>
      </w:pPr>
      <w:r>
        <w:rPr>
          <w:rFonts w:ascii="仿宋_GB2312" w:eastAsia="仿宋_GB2312" w:hAnsi="Times New Roman" w:hint="eastAsia"/>
          <w:sz w:val="24"/>
          <w:szCs w:val="24"/>
        </w:rPr>
        <w:t>判断题、</w:t>
      </w:r>
      <w:r w:rsidRPr="006421A9">
        <w:rPr>
          <w:rFonts w:ascii="仿宋_GB2312" w:eastAsia="仿宋_GB2312" w:hAnsi="Times New Roman" w:hint="eastAsia"/>
          <w:sz w:val="24"/>
          <w:szCs w:val="24"/>
        </w:rPr>
        <w:t>填空题与选择题  约30%</w:t>
      </w:r>
    </w:p>
    <w:p w:rsidR="00665F3C" w:rsidRPr="006421A9" w:rsidRDefault="00665F3C" w:rsidP="00665F3C">
      <w:pPr>
        <w:pStyle w:val="a3"/>
        <w:spacing w:line="480" w:lineRule="auto"/>
        <w:ind w:firstLine="480"/>
        <w:rPr>
          <w:rFonts w:ascii="仿宋_GB2312" w:eastAsia="仿宋_GB2312" w:hAnsi="Times New Roman"/>
          <w:sz w:val="24"/>
          <w:szCs w:val="24"/>
        </w:rPr>
      </w:pPr>
      <w:r w:rsidRPr="006421A9">
        <w:rPr>
          <w:rFonts w:ascii="仿宋_GB2312" w:eastAsia="仿宋_GB2312" w:hAnsi="Times New Roman" w:hint="eastAsia"/>
          <w:sz w:val="24"/>
          <w:szCs w:val="24"/>
        </w:rPr>
        <w:t>解答题</w:t>
      </w:r>
      <w:r>
        <w:rPr>
          <w:rFonts w:ascii="仿宋_GB2312" w:eastAsia="仿宋_GB2312" w:hAnsi="Times New Roman" w:hint="eastAsia"/>
          <w:sz w:val="24"/>
          <w:szCs w:val="24"/>
        </w:rPr>
        <w:t xml:space="preserve">                  </w:t>
      </w:r>
      <w:r w:rsidRPr="006421A9">
        <w:rPr>
          <w:rFonts w:ascii="仿宋_GB2312" w:eastAsia="仿宋_GB2312" w:hAnsi="Times New Roman" w:hint="eastAsia"/>
          <w:sz w:val="24"/>
          <w:szCs w:val="24"/>
        </w:rPr>
        <w:t>约70%</w:t>
      </w:r>
    </w:p>
    <w:p w:rsidR="00665F3C" w:rsidRDefault="00665F3C" w:rsidP="00665F3C">
      <w:pPr>
        <w:pStyle w:val="a3"/>
        <w:rPr>
          <w:rFonts w:ascii="Times New Roman" w:hAnsi="Times New Roman"/>
          <w:sz w:val="24"/>
        </w:rPr>
      </w:pPr>
    </w:p>
    <w:p w:rsidR="000B7FED" w:rsidRPr="00832C1E" w:rsidRDefault="00FA4D7B" w:rsidP="00B0282A">
      <w:pPr>
        <w:adjustRightInd w:val="0"/>
        <w:snapToGrid w:val="0"/>
        <w:spacing w:line="300" w:lineRule="auto"/>
        <w:rPr>
          <w:rFonts w:eastAsia="黑体"/>
          <w:b/>
          <w:sz w:val="24"/>
        </w:rPr>
      </w:pPr>
      <w:r w:rsidRPr="00832C1E">
        <w:rPr>
          <w:rFonts w:eastAsia="黑体" w:hint="eastAsia"/>
          <w:b/>
          <w:sz w:val="24"/>
        </w:rPr>
        <w:t>一、</w:t>
      </w:r>
      <w:r w:rsidR="000B7FED" w:rsidRPr="00832C1E">
        <w:rPr>
          <w:rFonts w:eastAsia="黑体" w:hint="eastAsia"/>
          <w:b/>
          <w:sz w:val="24"/>
        </w:rPr>
        <w:t>热力学第一定律</w:t>
      </w:r>
    </w:p>
    <w:p w:rsidR="00FA4D7B" w:rsidRPr="00B518D7" w:rsidRDefault="00FA4D7B" w:rsidP="00B518D7">
      <w:pPr>
        <w:adjustRightInd w:val="0"/>
        <w:snapToGrid w:val="0"/>
        <w:spacing w:line="300" w:lineRule="auto"/>
        <w:ind w:firstLineChars="200" w:firstLine="422"/>
        <w:rPr>
          <w:rFonts w:eastAsia="黑体"/>
          <w:b/>
        </w:rPr>
      </w:pPr>
      <w:r w:rsidRPr="00B518D7">
        <w:rPr>
          <w:rFonts w:eastAsia="黑体" w:hint="eastAsia"/>
          <w:b/>
        </w:rPr>
        <w:t>考试内容</w:t>
      </w:r>
    </w:p>
    <w:p w:rsidR="000B7FED" w:rsidRDefault="000B7FED" w:rsidP="00B518D7">
      <w:pPr>
        <w:adjustRightInd w:val="0"/>
        <w:snapToGrid w:val="0"/>
        <w:spacing w:line="300" w:lineRule="auto"/>
        <w:ind w:firstLineChars="300" w:firstLine="630"/>
        <w:rPr>
          <w:rFonts w:hAnsi="宋体"/>
        </w:rPr>
      </w:pPr>
      <w:r w:rsidRPr="00FA4D7B">
        <w:rPr>
          <w:rFonts w:hAnsi="宋体"/>
        </w:rPr>
        <w:t>系统和环境，系统的性质，热力学平衡态，状态函数，状态方程，过程和途径，热和功</w:t>
      </w:r>
      <w:r w:rsidR="00FA4D7B">
        <w:rPr>
          <w:rFonts w:hint="eastAsia"/>
        </w:rPr>
        <w:t>，</w:t>
      </w:r>
      <w:r w:rsidRPr="00FA4D7B">
        <w:rPr>
          <w:rFonts w:hAnsi="宋体"/>
        </w:rPr>
        <w:t>热力学第一定律</w:t>
      </w:r>
      <w:r w:rsidR="00FA4D7B">
        <w:rPr>
          <w:rFonts w:hAnsi="宋体" w:hint="eastAsia"/>
        </w:rPr>
        <w:t>，</w:t>
      </w:r>
      <w:r w:rsidRPr="00FA4D7B">
        <w:rPr>
          <w:rFonts w:hAnsi="宋体"/>
        </w:rPr>
        <w:t>准静态过程和可逆过程</w:t>
      </w:r>
      <w:r w:rsidR="00FA4D7B">
        <w:rPr>
          <w:rFonts w:hAnsi="宋体" w:hint="eastAsia"/>
        </w:rPr>
        <w:t>，</w:t>
      </w:r>
      <w:r w:rsidRPr="00FA4D7B">
        <w:rPr>
          <w:rFonts w:hAnsi="宋体"/>
        </w:rPr>
        <w:t>功与过程，准静态过程，可逆过程</w:t>
      </w:r>
      <w:r w:rsidR="00FA4D7B">
        <w:rPr>
          <w:rFonts w:hAnsi="宋体" w:hint="eastAsia"/>
        </w:rPr>
        <w:t>，</w:t>
      </w:r>
      <w:r w:rsidRPr="00FA4D7B">
        <w:rPr>
          <w:rFonts w:hAnsi="宋体"/>
        </w:rPr>
        <w:t>焓</w:t>
      </w:r>
      <w:r w:rsidR="00FA4D7B">
        <w:rPr>
          <w:rFonts w:hAnsi="宋体" w:hint="eastAsia"/>
        </w:rPr>
        <w:t>，</w:t>
      </w:r>
      <w:r w:rsidRPr="00FA4D7B">
        <w:rPr>
          <w:rFonts w:hAnsi="宋体"/>
        </w:rPr>
        <w:t>热容</w:t>
      </w:r>
      <w:r w:rsidR="00FA4D7B">
        <w:rPr>
          <w:rFonts w:hAnsi="宋体" w:hint="eastAsia"/>
        </w:rPr>
        <w:t>，</w:t>
      </w:r>
      <w:r w:rsidRPr="00FA4D7B">
        <w:rPr>
          <w:rFonts w:hAnsi="宋体"/>
        </w:rPr>
        <w:t>热力学第一定律对理想气体的应用</w:t>
      </w:r>
      <w:r w:rsidR="00FA4D7B">
        <w:rPr>
          <w:rFonts w:hAnsi="宋体" w:hint="eastAsia"/>
        </w:rPr>
        <w:t>，</w:t>
      </w:r>
      <w:r w:rsidRPr="00FA4D7B">
        <w:rPr>
          <w:rFonts w:hAnsi="宋体"/>
        </w:rPr>
        <w:t>理想气体的内能和焓</w:t>
      </w:r>
      <w:r w:rsidRPr="00FA4D7B">
        <w:t>—Gay-Lussac-Joule</w:t>
      </w:r>
      <w:r w:rsidRPr="00FA4D7B">
        <w:rPr>
          <w:rFonts w:hAnsi="宋体"/>
        </w:rPr>
        <w:t>实验，理想气体的</w:t>
      </w:r>
      <w:r w:rsidRPr="00FA4D7B">
        <w:rPr>
          <w:i/>
          <w:iCs/>
        </w:rPr>
        <w:t>C</w:t>
      </w:r>
      <w:r w:rsidRPr="00FA4D7B">
        <w:rPr>
          <w:i/>
          <w:iCs/>
          <w:vertAlign w:val="subscript"/>
        </w:rPr>
        <w:t>p</w:t>
      </w:r>
      <w:r w:rsidRPr="00FA4D7B">
        <w:rPr>
          <w:rFonts w:hAnsi="宋体"/>
        </w:rPr>
        <w:t>与</w:t>
      </w:r>
      <w:r w:rsidRPr="00FA4D7B">
        <w:rPr>
          <w:i/>
          <w:iCs/>
        </w:rPr>
        <w:t>C</w:t>
      </w:r>
      <w:r w:rsidRPr="00FA4D7B">
        <w:rPr>
          <w:i/>
          <w:iCs/>
          <w:vertAlign w:val="subscript"/>
        </w:rPr>
        <w:t>V</w:t>
      </w:r>
      <w:r w:rsidRPr="00FA4D7B">
        <w:rPr>
          <w:rFonts w:hAnsi="宋体"/>
        </w:rPr>
        <w:t>之差，绝热过程的功和过程方程式</w:t>
      </w:r>
      <w:r w:rsidR="00FA4D7B">
        <w:rPr>
          <w:rFonts w:hAnsi="宋体" w:hint="eastAsia"/>
        </w:rPr>
        <w:t>，</w:t>
      </w:r>
      <w:r w:rsidRPr="00FA4D7B">
        <w:t>Carnot</w:t>
      </w:r>
      <w:r w:rsidRPr="00FA4D7B">
        <w:rPr>
          <w:rFonts w:hAnsi="宋体"/>
        </w:rPr>
        <w:t>循环，热机效率</w:t>
      </w:r>
      <w:r w:rsidR="00FA4D7B">
        <w:rPr>
          <w:rFonts w:hAnsi="宋体" w:hint="eastAsia"/>
        </w:rPr>
        <w:t>，</w:t>
      </w:r>
      <w:r w:rsidRPr="00FA4D7B">
        <w:t>Joule-Thomson</w:t>
      </w:r>
      <w:r w:rsidRPr="00FA4D7B">
        <w:rPr>
          <w:rFonts w:hAnsi="宋体"/>
        </w:rPr>
        <w:t>效应，实际气体的</w:t>
      </w:r>
      <w:r w:rsidRPr="00FA4D7B">
        <w:sym w:font="Symbol" w:char="F044"/>
      </w:r>
      <w:r w:rsidRPr="00FA4D7B">
        <w:rPr>
          <w:i/>
        </w:rPr>
        <w:t>U</w:t>
      </w:r>
      <w:r w:rsidRPr="00FA4D7B">
        <w:rPr>
          <w:rFonts w:hAnsi="宋体"/>
        </w:rPr>
        <w:t>和</w:t>
      </w:r>
      <w:r w:rsidRPr="00FA4D7B">
        <w:sym w:font="Symbol" w:char="F044"/>
      </w:r>
      <w:r w:rsidRPr="00FA4D7B">
        <w:rPr>
          <w:i/>
        </w:rPr>
        <w:t>H</w:t>
      </w:r>
      <w:r w:rsidR="00FA4D7B">
        <w:rPr>
          <w:rFonts w:hint="eastAsia"/>
        </w:rPr>
        <w:t>，</w:t>
      </w:r>
      <w:r w:rsidRPr="00FA4D7B">
        <w:rPr>
          <w:rFonts w:hAnsi="宋体"/>
        </w:rPr>
        <w:t>化学反应的热效应</w:t>
      </w:r>
      <w:r w:rsidRPr="00FA4D7B">
        <w:t>—</w:t>
      </w:r>
      <w:r w:rsidRPr="00FA4D7B">
        <w:rPr>
          <w:rFonts w:hAnsi="宋体"/>
        </w:rPr>
        <w:t>等压热效应与等容热效应，反应进度，标准反应摩尔焓变</w:t>
      </w:r>
      <w:r w:rsidR="00FA4D7B">
        <w:rPr>
          <w:rFonts w:hAnsi="宋体" w:hint="eastAsia"/>
        </w:rPr>
        <w:t>，</w:t>
      </w:r>
      <w:r w:rsidRPr="00FA4D7B">
        <w:t>Hess</w:t>
      </w:r>
      <w:r w:rsidRPr="00FA4D7B">
        <w:rPr>
          <w:rFonts w:hAnsi="宋体"/>
        </w:rPr>
        <w:t>定律</w:t>
      </w:r>
      <w:r w:rsidR="00FA4D7B">
        <w:rPr>
          <w:rFonts w:hAnsi="宋体" w:hint="eastAsia"/>
        </w:rPr>
        <w:t>，</w:t>
      </w:r>
      <w:r w:rsidRPr="00FA4D7B">
        <w:rPr>
          <w:rFonts w:hAnsi="宋体"/>
        </w:rPr>
        <w:t>标准摩尔生成焓，标准摩尔离子生成焓，标准摩尔燃烧焓</w:t>
      </w:r>
      <w:r w:rsidR="00FA4D7B">
        <w:rPr>
          <w:rFonts w:hAnsi="宋体" w:hint="eastAsia"/>
        </w:rPr>
        <w:t>，</w:t>
      </w:r>
      <w:r w:rsidRPr="00FA4D7B">
        <w:rPr>
          <w:rFonts w:hAnsi="宋体"/>
        </w:rPr>
        <w:t>反应焓变与温度的关系</w:t>
      </w:r>
      <w:r w:rsidRPr="00FA4D7B">
        <w:t>—Kirchhoff</w:t>
      </w:r>
      <w:r w:rsidRPr="00FA4D7B">
        <w:rPr>
          <w:rFonts w:hAnsi="宋体"/>
        </w:rPr>
        <w:t>定律</w:t>
      </w:r>
      <w:r w:rsidR="00FA4D7B">
        <w:rPr>
          <w:rFonts w:hAnsi="宋体" w:hint="eastAsia"/>
        </w:rPr>
        <w:t>。</w:t>
      </w:r>
    </w:p>
    <w:p w:rsidR="00665F3C" w:rsidRPr="00B518D7" w:rsidRDefault="00665F3C" w:rsidP="00B518D7">
      <w:pPr>
        <w:adjustRightInd w:val="0"/>
        <w:snapToGrid w:val="0"/>
        <w:spacing w:line="300" w:lineRule="auto"/>
        <w:ind w:firstLineChars="200" w:firstLine="422"/>
        <w:rPr>
          <w:rFonts w:eastAsia="黑体"/>
          <w:b/>
        </w:rPr>
      </w:pPr>
      <w:r w:rsidRPr="00B518D7">
        <w:rPr>
          <w:rFonts w:eastAsia="黑体" w:hint="eastAsia"/>
          <w:b/>
        </w:rPr>
        <w:t>考试要求</w:t>
      </w:r>
    </w:p>
    <w:p w:rsidR="00B80D2E" w:rsidRDefault="00311593" w:rsidP="005C428B">
      <w:pPr>
        <w:adjustRightInd w:val="0"/>
        <w:snapToGrid w:val="0"/>
        <w:spacing w:line="300" w:lineRule="auto"/>
        <w:ind w:firstLineChars="200" w:firstLine="420"/>
      </w:pPr>
      <w:r w:rsidRPr="00904725">
        <w:rPr>
          <w:rFonts w:hint="eastAsia"/>
        </w:rPr>
        <w:t>1</w:t>
      </w:r>
      <w:r>
        <w:rPr>
          <w:rFonts w:hint="eastAsia"/>
        </w:rPr>
        <w:t>．</w:t>
      </w:r>
      <w:r w:rsidR="00B80D2E">
        <w:rPr>
          <w:rFonts w:hint="eastAsia"/>
        </w:rPr>
        <w:t>理</w:t>
      </w:r>
      <w:r w:rsidR="005C428B" w:rsidRPr="00F7729C">
        <w:t>解热力学的一些基本概念，</w:t>
      </w:r>
      <w:r w:rsidR="00B80D2E" w:rsidRPr="00904725">
        <w:rPr>
          <w:rFonts w:hint="eastAsia"/>
        </w:rPr>
        <w:t>会</w:t>
      </w:r>
      <w:r w:rsidR="00B80D2E">
        <w:rPr>
          <w:rFonts w:hint="eastAsia"/>
        </w:rPr>
        <w:t>用基本</w:t>
      </w:r>
      <w:r w:rsidR="00B80D2E" w:rsidRPr="00904725">
        <w:rPr>
          <w:rFonts w:hint="eastAsia"/>
        </w:rPr>
        <w:t>概念解</w:t>
      </w:r>
      <w:r w:rsidR="00B80D2E">
        <w:rPr>
          <w:rFonts w:hint="eastAsia"/>
        </w:rPr>
        <w:t>决一些问题</w:t>
      </w:r>
      <w:r w:rsidR="00B80D2E" w:rsidRPr="00904725">
        <w:rPr>
          <w:rFonts w:hint="eastAsia"/>
        </w:rPr>
        <w:t>。</w:t>
      </w:r>
    </w:p>
    <w:p w:rsidR="00B80D2E" w:rsidRDefault="00B80D2E" w:rsidP="005C428B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．</w:t>
      </w:r>
      <w:r w:rsidR="005C428B" w:rsidRPr="00F7729C">
        <w:t>熟知功和热正负号的取号惯例及各种过程中功与热的计算。</w:t>
      </w:r>
    </w:p>
    <w:p w:rsidR="00B80D2E" w:rsidRDefault="00B80D2E" w:rsidP="005C428B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．</w:t>
      </w:r>
      <w:r w:rsidR="005C428B" w:rsidRPr="00F7729C">
        <w:t>熟练地应用热力学第一定律计算理想气体在等温、等压、绝热等过程中的</w:t>
      </w:r>
      <w:r w:rsidR="005C428B" w:rsidRPr="00F7729C">
        <w:sym w:font="Symbol" w:char="F044"/>
      </w:r>
      <w:r w:rsidR="005C428B" w:rsidRPr="00F7729C">
        <w:rPr>
          <w:i/>
        </w:rPr>
        <w:t>U</w:t>
      </w:r>
      <w:r w:rsidR="005C428B" w:rsidRPr="00F7729C">
        <w:t>，</w:t>
      </w:r>
      <w:r w:rsidR="005C428B" w:rsidRPr="00F7729C">
        <w:sym w:font="Symbol" w:char="F044"/>
      </w:r>
      <w:r w:rsidR="005C428B" w:rsidRPr="00F7729C">
        <w:rPr>
          <w:i/>
        </w:rPr>
        <w:t>H</w:t>
      </w:r>
      <w:r w:rsidR="005C428B" w:rsidRPr="00F7729C">
        <w:t>，</w:t>
      </w:r>
      <w:r w:rsidR="005C428B" w:rsidRPr="00F7729C">
        <w:rPr>
          <w:i/>
        </w:rPr>
        <w:t>Q</w:t>
      </w:r>
      <w:r w:rsidR="005C428B" w:rsidRPr="00F7729C">
        <w:t>和</w:t>
      </w:r>
      <w:r w:rsidR="005C428B" w:rsidRPr="00F7729C">
        <w:rPr>
          <w:i/>
        </w:rPr>
        <w:t>W</w:t>
      </w:r>
      <w:r w:rsidR="005C428B" w:rsidRPr="00F7729C">
        <w:t>。</w:t>
      </w:r>
    </w:p>
    <w:p w:rsidR="00B80D2E" w:rsidRDefault="00B80D2E" w:rsidP="005C428B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4</w:t>
      </w:r>
      <w:r>
        <w:rPr>
          <w:rFonts w:hint="eastAsia"/>
        </w:rPr>
        <w:t>．</w:t>
      </w:r>
      <w:r w:rsidR="005C428B" w:rsidRPr="00F7729C">
        <w:t>能熟练地应用生成焓、燃烧焓来计算反应焓变。</w:t>
      </w:r>
    </w:p>
    <w:p w:rsidR="00665F3C" w:rsidRPr="00FA4D7B" w:rsidRDefault="00B80D2E" w:rsidP="005C428B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5</w:t>
      </w:r>
      <w:r>
        <w:rPr>
          <w:rFonts w:hint="eastAsia"/>
        </w:rPr>
        <w:t>．</w:t>
      </w:r>
      <w:r w:rsidR="005C428B" w:rsidRPr="00F7729C">
        <w:t>会应用</w:t>
      </w:r>
      <w:r w:rsidR="005C428B" w:rsidRPr="00F7729C">
        <w:t>Hess</w:t>
      </w:r>
      <w:r w:rsidR="005C428B" w:rsidRPr="00F7729C">
        <w:t>定律和</w:t>
      </w:r>
      <w:r w:rsidR="005C428B" w:rsidRPr="00F7729C">
        <w:t>Kirchhoff</w:t>
      </w:r>
      <w:r w:rsidR="005C428B" w:rsidRPr="00F7729C">
        <w:t>定律。</w:t>
      </w:r>
    </w:p>
    <w:p w:rsidR="000B7FED" w:rsidRPr="00832C1E" w:rsidRDefault="00FA4D7B" w:rsidP="00B0282A">
      <w:pPr>
        <w:adjustRightInd w:val="0"/>
        <w:snapToGrid w:val="0"/>
        <w:spacing w:line="300" w:lineRule="auto"/>
        <w:rPr>
          <w:rFonts w:ascii="黑体" w:eastAsia="黑体"/>
          <w:b/>
          <w:sz w:val="24"/>
        </w:rPr>
      </w:pPr>
      <w:r w:rsidRPr="00832C1E">
        <w:rPr>
          <w:rFonts w:ascii="黑体" w:eastAsia="黑体" w:hAnsi="宋体" w:hint="eastAsia"/>
          <w:b/>
          <w:sz w:val="24"/>
        </w:rPr>
        <w:t>二、</w:t>
      </w:r>
      <w:r w:rsidR="000B7FED" w:rsidRPr="00832C1E">
        <w:rPr>
          <w:rFonts w:ascii="黑体" w:eastAsia="黑体" w:hAnsi="宋体" w:hint="eastAsia"/>
          <w:b/>
          <w:sz w:val="24"/>
        </w:rPr>
        <w:t>热力学第二定律</w:t>
      </w:r>
    </w:p>
    <w:p w:rsidR="00FA4D7B" w:rsidRPr="00B518D7" w:rsidRDefault="00FA4D7B" w:rsidP="00B518D7">
      <w:pPr>
        <w:adjustRightInd w:val="0"/>
        <w:snapToGrid w:val="0"/>
        <w:spacing w:line="300" w:lineRule="auto"/>
        <w:ind w:firstLineChars="200" w:firstLine="422"/>
        <w:rPr>
          <w:rFonts w:ascii="黑体" w:eastAsia="黑体"/>
          <w:b/>
          <w:szCs w:val="21"/>
        </w:rPr>
      </w:pPr>
      <w:r w:rsidRPr="00B518D7">
        <w:rPr>
          <w:rFonts w:ascii="黑体" w:eastAsia="黑体" w:hAnsi="宋体" w:hint="eastAsia"/>
          <w:b/>
          <w:szCs w:val="21"/>
        </w:rPr>
        <w:t>考试内容</w:t>
      </w:r>
    </w:p>
    <w:p w:rsidR="000B7FED" w:rsidRDefault="000B7FED" w:rsidP="00B518D7">
      <w:pPr>
        <w:adjustRightInd w:val="0"/>
        <w:snapToGrid w:val="0"/>
        <w:spacing w:line="300" w:lineRule="auto"/>
        <w:ind w:firstLineChars="250" w:firstLine="525"/>
        <w:rPr>
          <w:rFonts w:hAnsi="宋体"/>
          <w:szCs w:val="21"/>
        </w:rPr>
      </w:pPr>
      <w:r w:rsidRPr="00FA4D7B">
        <w:rPr>
          <w:rFonts w:hAnsi="宋体"/>
          <w:szCs w:val="21"/>
        </w:rPr>
        <w:t>自发变化的共同特征</w:t>
      </w:r>
      <w:r w:rsidRPr="00FA4D7B">
        <w:rPr>
          <w:szCs w:val="21"/>
        </w:rPr>
        <w:t>—</w:t>
      </w:r>
      <w:r w:rsidRPr="00FA4D7B">
        <w:rPr>
          <w:rFonts w:hAnsi="宋体"/>
          <w:szCs w:val="21"/>
        </w:rPr>
        <w:t>不可逆性</w:t>
      </w:r>
      <w:r w:rsidR="00FA4D7B" w:rsidRPr="00FA4D7B">
        <w:rPr>
          <w:rFonts w:hAnsi="宋体"/>
          <w:szCs w:val="21"/>
        </w:rPr>
        <w:t>，</w:t>
      </w:r>
      <w:r w:rsidRPr="00FA4D7B">
        <w:rPr>
          <w:rFonts w:hAnsi="宋体"/>
          <w:szCs w:val="21"/>
        </w:rPr>
        <w:t>热力学第二定律</w:t>
      </w:r>
      <w:r w:rsidR="00B0282A">
        <w:rPr>
          <w:rFonts w:hAnsi="宋体" w:hint="eastAsia"/>
          <w:szCs w:val="21"/>
        </w:rPr>
        <w:t>，</w:t>
      </w:r>
      <w:r w:rsidRPr="00FA4D7B">
        <w:rPr>
          <w:szCs w:val="21"/>
        </w:rPr>
        <w:t>Carnot</w:t>
      </w:r>
      <w:r w:rsidRPr="00FA4D7B">
        <w:rPr>
          <w:rFonts w:hAnsi="宋体"/>
          <w:szCs w:val="21"/>
        </w:rPr>
        <w:t>定律</w:t>
      </w:r>
      <w:r w:rsidR="00B0282A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熵的概念</w:t>
      </w:r>
      <w:r w:rsidR="00B0282A">
        <w:rPr>
          <w:rFonts w:hAnsi="宋体" w:hint="eastAsia"/>
          <w:szCs w:val="21"/>
        </w:rPr>
        <w:t>，</w:t>
      </w:r>
      <w:r w:rsidRPr="00FA4D7B">
        <w:rPr>
          <w:szCs w:val="21"/>
        </w:rPr>
        <w:t>Clausius</w:t>
      </w:r>
      <w:r w:rsidRPr="00FA4D7B">
        <w:rPr>
          <w:rFonts w:hAnsi="宋体"/>
          <w:szCs w:val="21"/>
        </w:rPr>
        <w:t>不等式</w:t>
      </w:r>
      <w:r w:rsidRPr="00FA4D7B">
        <w:rPr>
          <w:szCs w:val="21"/>
        </w:rPr>
        <w:t>—</w:t>
      </w:r>
      <w:r w:rsidRPr="00FA4D7B">
        <w:rPr>
          <w:rFonts w:hAnsi="宋体"/>
          <w:szCs w:val="21"/>
        </w:rPr>
        <w:t>热力学第二定律的数学表达式，熵增加原理</w:t>
      </w:r>
      <w:r w:rsidR="00B0282A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热力学基本方程</w:t>
      </w:r>
      <w:r w:rsidRPr="00FA4D7B">
        <w:rPr>
          <w:szCs w:val="21"/>
        </w:rPr>
        <w:t>—</w:t>
      </w:r>
      <w:r w:rsidRPr="00FA4D7B">
        <w:rPr>
          <w:rFonts w:hAnsi="宋体"/>
          <w:szCs w:val="21"/>
        </w:rPr>
        <w:t>热力学第一定律和第二定律的联合公式，熵变的计算</w:t>
      </w:r>
      <w:r w:rsidR="00B0282A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等温过程中熵的变化值，非等温过程中熵的变化值</w:t>
      </w:r>
      <w:r w:rsidR="00B0282A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热力学第二定律的本质，熵与热力学概率的关系</w:t>
      </w:r>
      <w:r w:rsidRPr="00FA4D7B">
        <w:rPr>
          <w:szCs w:val="21"/>
        </w:rPr>
        <w:t>—Boltzmann</w:t>
      </w:r>
      <w:r w:rsidRPr="00FA4D7B">
        <w:rPr>
          <w:rFonts w:hAnsi="宋体"/>
          <w:szCs w:val="21"/>
        </w:rPr>
        <w:t>公式</w:t>
      </w:r>
      <w:r w:rsidR="00B0282A">
        <w:rPr>
          <w:rFonts w:hAnsi="宋体" w:hint="eastAsia"/>
          <w:szCs w:val="21"/>
        </w:rPr>
        <w:t>，</w:t>
      </w:r>
      <w:r w:rsidRPr="00FA4D7B">
        <w:rPr>
          <w:szCs w:val="21"/>
        </w:rPr>
        <w:t>Helmholtz</w:t>
      </w:r>
      <w:r w:rsidRPr="00FA4D7B">
        <w:rPr>
          <w:rFonts w:hAnsi="宋体"/>
          <w:szCs w:val="21"/>
        </w:rPr>
        <w:t>自由能，</w:t>
      </w:r>
      <w:r w:rsidRPr="00FA4D7B">
        <w:rPr>
          <w:szCs w:val="21"/>
        </w:rPr>
        <w:t>Gibbs</w:t>
      </w:r>
      <w:r w:rsidRPr="00FA4D7B">
        <w:rPr>
          <w:rFonts w:hAnsi="宋体"/>
          <w:szCs w:val="21"/>
        </w:rPr>
        <w:t>自由能</w:t>
      </w:r>
      <w:r w:rsidR="00B0282A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变化的方向与平衡条件</w:t>
      </w:r>
      <w:r w:rsidR="00B0282A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等温物理变化中的</w:t>
      </w:r>
      <w:r w:rsidRPr="00FA4D7B">
        <w:rPr>
          <w:szCs w:val="21"/>
        </w:rPr>
        <w:sym w:font="Symbol" w:char="F044"/>
      </w:r>
      <w:r w:rsidRPr="00FA4D7B">
        <w:rPr>
          <w:i/>
          <w:szCs w:val="21"/>
        </w:rPr>
        <w:t>G</w:t>
      </w:r>
      <w:r w:rsidR="00B0282A" w:rsidRPr="00FA4D7B">
        <w:rPr>
          <w:rFonts w:hAnsi="宋体"/>
          <w:szCs w:val="21"/>
        </w:rPr>
        <w:t>的计算</w:t>
      </w:r>
      <w:r w:rsidRPr="00FA4D7B">
        <w:rPr>
          <w:rFonts w:hAnsi="宋体"/>
          <w:szCs w:val="21"/>
        </w:rPr>
        <w:t>，化学反应中的</w:t>
      </w:r>
      <w:r w:rsidRPr="00FA4D7B">
        <w:rPr>
          <w:szCs w:val="21"/>
        </w:rPr>
        <w:sym w:font="Symbol" w:char="F044"/>
      </w:r>
      <w:r w:rsidRPr="00FA4D7B">
        <w:rPr>
          <w:i/>
          <w:szCs w:val="21"/>
        </w:rPr>
        <w:t>G</w:t>
      </w:r>
      <w:r w:rsidRPr="00FA4D7B">
        <w:rPr>
          <w:szCs w:val="21"/>
        </w:rPr>
        <w:t>—</w:t>
      </w:r>
      <w:r w:rsidRPr="00FA4D7B">
        <w:rPr>
          <w:rFonts w:hAnsi="宋体"/>
          <w:szCs w:val="21"/>
        </w:rPr>
        <w:t>化学反应等温式</w:t>
      </w:r>
      <w:r w:rsidR="00B0282A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基本公式，特性函数，</w:t>
      </w:r>
      <w:r w:rsidRPr="00FA4D7B">
        <w:rPr>
          <w:szCs w:val="21"/>
        </w:rPr>
        <w:t>Maxwell</w:t>
      </w:r>
      <w:r w:rsidRPr="00FA4D7B">
        <w:rPr>
          <w:rFonts w:hAnsi="宋体"/>
          <w:szCs w:val="21"/>
        </w:rPr>
        <w:t>关系式及其应用，</w:t>
      </w:r>
      <w:r w:rsidRPr="00FA4D7B">
        <w:rPr>
          <w:szCs w:val="21"/>
        </w:rPr>
        <w:t>Gibbs</w:t>
      </w:r>
      <w:r w:rsidRPr="00FA4D7B">
        <w:rPr>
          <w:rFonts w:hAnsi="宋体"/>
          <w:szCs w:val="21"/>
        </w:rPr>
        <w:t>自由能与温度的关系</w:t>
      </w:r>
      <w:r w:rsidRPr="00FA4D7B">
        <w:rPr>
          <w:szCs w:val="21"/>
        </w:rPr>
        <w:t>—Gibbs-Helmholtz</w:t>
      </w:r>
      <w:r w:rsidRPr="00FA4D7B">
        <w:rPr>
          <w:rFonts w:hAnsi="宋体"/>
          <w:szCs w:val="21"/>
        </w:rPr>
        <w:t>方程，</w:t>
      </w:r>
      <w:r w:rsidRPr="00FA4D7B">
        <w:rPr>
          <w:szCs w:val="21"/>
        </w:rPr>
        <w:t>Gibbs</w:t>
      </w:r>
      <w:r w:rsidRPr="00FA4D7B">
        <w:rPr>
          <w:rFonts w:hAnsi="宋体"/>
          <w:szCs w:val="21"/>
        </w:rPr>
        <w:t>自由能与压力的关系</w:t>
      </w:r>
      <w:r w:rsidR="00B0282A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热力学第三定律与规定熵</w:t>
      </w:r>
      <w:r w:rsidR="00B0282A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热力学第三定律，规定熵值</w:t>
      </w:r>
      <w:r w:rsidR="00B0282A">
        <w:rPr>
          <w:rFonts w:hAnsi="宋体" w:hint="eastAsia"/>
          <w:szCs w:val="21"/>
        </w:rPr>
        <w:t>。</w:t>
      </w:r>
    </w:p>
    <w:p w:rsidR="00665F3C" w:rsidRPr="00B518D7" w:rsidRDefault="00665F3C" w:rsidP="00B518D7">
      <w:pPr>
        <w:adjustRightInd w:val="0"/>
        <w:snapToGrid w:val="0"/>
        <w:spacing w:line="300" w:lineRule="auto"/>
        <w:ind w:firstLineChars="200" w:firstLine="422"/>
        <w:rPr>
          <w:rFonts w:eastAsia="黑体"/>
          <w:b/>
        </w:rPr>
      </w:pPr>
      <w:r w:rsidRPr="00B518D7">
        <w:rPr>
          <w:rFonts w:eastAsia="黑体" w:hint="eastAsia"/>
          <w:b/>
        </w:rPr>
        <w:t>考试要求</w:t>
      </w:r>
    </w:p>
    <w:p w:rsidR="00B80D2E" w:rsidRDefault="00B80D2E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．</w:t>
      </w:r>
      <w:r w:rsidRPr="007D130D">
        <w:t>了解自发变化的共同特征，明确热力学第二定律的意义。</w:t>
      </w:r>
    </w:p>
    <w:p w:rsidR="007B18B6" w:rsidRDefault="00B80D2E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．</w:t>
      </w:r>
      <w:r w:rsidRPr="007D130D">
        <w:t>熟记热力学函数</w:t>
      </w:r>
      <w:r w:rsidRPr="007D130D">
        <w:rPr>
          <w:i/>
        </w:rPr>
        <w:t>S</w:t>
      </w:r>
      <w:r w:rsidRPr="007D130D">
        <w:t>的含意及</w:t>
      </w:r>
      <w:r w:rsidRPr="007D130D">
        <w:rPr>
          <w:i/>
        </w:rPr>
        <w:t>A</w:t>
      </w:r>
      <w:r w:rsidRPr="007D130D">
        <w:t>，</w:t>
      </w:r>
      <w:r w:rsidRPr="007D130D">
        <w:rPr>
          <w:i/>
        </w:rPr>
        <w:t>G</w:t>
      </w:r>
      <w:r w:rsidRPr="007D130D">
        <w:t>的定义，了解其物理意义。</w:t>
      </w:r>
    </w:p>
    <w:p w:rsidR="007B18B6" w:rsidRDefault="007B18B6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lastRenderedPageBreak/>
        <w:t>3</w:t>
      </w:r>
      <w:r>
        <w:rPr>
          <w:rFonts w:hint="eastAsia"/>
        </w:rPr>
        <w:t>．</w:t>
      </w:r>
      <w:r w:rsidR="00B80D2E" w:rsidRPr="007D130D">
        <w:t>能熟练地计算一些过程中的</w:t>
      </w:r>
      <w:r w:rsidR="00B80D2E" w:rsidRPr="007D130D">
        <w:sym w:font="Symbol" w:char="F044"/>
      </w:r>
      <w:r w:rsidR="00B80D2E" w:rsidRPr="007D130D">
        <w:rPr>
          <w:i/>
        </w:rPr>
        <w:t>S</w:t>
      </w:r>
      <w:r w:rsidR="00B80D2E" w:rsidRPr="007D130D">
        <w:t>，</w:t>
      </w:r>
      <w:r w:rsidR="00B80D2E" w:rsidRPr="007D130D">
        <w:sym w:font="Symbol" w:char="F044"/>
      </w:r>
      <w:r w:rsidR="00B80D2E" w:rsidRPr="007D130D">
        <w:rPr>
          <w:i/>
        </w:rPr>
        <w:t>H</w:t>
      </w:r>
      <w:r w:rsidR="00B80D2E" w:rsidRPr="007D130D">
        <w:t>，</w:t>
      </w:r>
      <w:r w:rsidR="00B80D2E" w:rsidRPr="007D130D">
        <w:sym w:font="Symbol" w:char="F044"/>
      </w:r>
      <w:r w:rsidR="00B80D2E" w:rsidRPr="007D130D">
        <w:rPr>
          <w:i/>
        </w:rPr>
        <w:t>A</w:t>
      </w:r>
      <w:r w:rsidR="00B80D2E" w:rsidRPr="007D130D">
        <w:t>和</w:t>
      </w:r>
      <w:r w:rsidR="00B80D2E" w:rsidRPr="007D130D">
        <w:sym w:font="Symbol" w:char="F044"/>
      </w:r>
      <w:r w:rsidR="00B80D2E" w:rsidRPr="007D130D">
        <w:rPr>
          <w:i/>
        </w:rPr>
        <w:t>G</w:t>
      </w:r>
      <w:r w:rsidR="00B80D2E" w:rsidRPr="007D130D">
        <w:t>，会设计可逆过程。会运用</w:t>
      </w:r>
      <w:r>
        <w:rPr>
          <w:rFonts w:hint="eastAsia"/>
        </w:rPr>
        <w:t>热力学基本方程及</w:t>
      </w:r>
      <w:r w:rsidR="00B80D2E" w:rsidRPr="007D130D">
        <w:t>Gibbs-Helmholtz</w:t>
      </w:r>
      <w:r w:rsidR="00B80D2E" w:rsidRPr="007D130D">
        <w:t>公式。</w:t>
      </w:r>
    </w:p>
    <w:p w:rsidR="007B18B6" w:rsidRDefault="007B18B6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4</w:t>
      </w:r>
      <w:r>
        <w:rPr>
          <w:rFonts w:hint="eastAsia"/>
        </w:rPr>
        <w:t>．理</w:t>
      </w:r>
      <w:r w:rsidR="00B80D2E" w:rsidRPr="007D130D">
        <w:t>解熵的统计意</w:t>
      </w:r>
      <w:r w:rsidR="00B80D2E">
        <w:t>义。</w:t>
      </w:r>
    </w:p>
    <w:p w:rsidR="00665F3C" w:rsidRPr="00FA4D7B" w:rsidRDefault="007B18B6" w:rsidP="00B0282A">
      <w:pPr>
        <w:adjustRightInd w:val="0"/>
        <w:snapToGrid w:val="0"/>
        <w:spacing w:line="300" w:lineRule="auto"/>
        <w:ind w:firstLineChars="200" w:firstLine="420"/>
        <w:rPr>
          <w:szCs w:val="21"/>
        </w:rPr>
      </w:pPr>
      <w:r>
        <w:rPr>
          <w:rFonts w:hint="eastAsia"/>
        </w:rPr>
        <w:t>5</w:t>
      </w:r>
      <w:r>
        <w:rPr>
          <w:rFonts w:hint="eastAsia"/>
        </w:rPr>
        <w:t>．</w:t>
      </w:r>
      <w:r w:rsidR="00B80D2E">
        <w:t>了解热力学第三定律的内容，知道规定熵值的意义、计算及其应用</w:t>
      </w:r>
      <w:r w:rsidR="00B80D2E">
        <w:rPr>
          <w:rFonts w:hint="eastAsia"/>
        </w:rPr>
        <w:t>。</w:t>
      </w:r>
    </w:p>
    <w:p w:rsidR="000B7FED" w:rsidRPr="00832C1E" w:rsidRDefault="00B0282A" w:rsidP="00B0282A">
      <w:pPr>
        <w:adjustRightInd w:val="0"/>
        <w:snapToGrid w:val="0"/>
        <w:spacing w:line="300" w:lineRule="auto"/>
        <w:rPr>
          <w:rFonts w:ascii="黑体" w:eastAsia="黑体" w:hAnsi="宋体"/>
          <w:b/>
          <w:sz w:val="24"/>
        </w:rPr>
      </w:pPr>
      <w:r w:rsidRPr="00832C1E">
        <w:rPr>
          <w:rFonts w:ascii="黑体" w:eastAsia="黑体" w:hAnsi="宋体" w:hint="eastAsia"/>
          <w:b/>
          <w:sz w:val="24"/>
        </w:rPr>
        <w:t>三、</w:t>
      </w:r>
      <w:r w:rsidR="000B7FED" w:rsidRPr="00832C1E">
        <w:rPr>
          <w:rFonts w:ascii="黑体" w:eastAsia="黑体" w:hAnsi="宋体" w:hint="eastAsia"/>
          <w:b/>
          <w:sz w:val="24"/>
        </w:rPr>
        <w:t>多组分系统热力学及其在溶液中的应用</w:t>
      </w:r>
    </w:p>
    <w:p w:rsidR="00B0282A" w:rsidRPr="00B518D7" w:rsidRDefault="00B0282A" w:rsidP="00B518D7">
      <w:pPr>
        <w:adjustRightInd w:val="0"/>
        <w:snapToGrid w:val="0"/>
        <w:spacing w:line="300" w:lineRule="auto"/>
        <w:ind w:firstLineChars="200" w:firstLine="422"/>
        <w:rPr>
          <w:rFonts w:ascii="黑体" w:eastAsia="黑体"/>
          <w:b/>
          <w:szCs w:val="21"/>
        </w:rPr>
      </w:pPr>
      <w:r w:rsidRPr="00B518D7">
        <w:rPr>
          <w:rFonts w:ascii="黑体" w:eastAsia="黑体" w:hAnsi="宋体" w:hint="eastAsia"/>
          <w:b/>
          <w:szCs w:val="21"/>
        </w:rPr>
        <w:t>考试内容</w:t>
      </w:r>
    </w:p>
    <w:p w:rsidR="000B7FED" w:rsidRDefault="000B7FED" w:rsidP="00B518D7">
      <w:pPr>
        <w:adjustRightInd w:val="0"/>
        <w:snapToGrid w:val="0"/>
        <w:spacing w:line="300" w:lineRule="auto"/>
        <w:ind w:firstLineChars="300" w:firstLine="630"/>
        <w:rPr>
          <w:rFonts w:hAnsi="宋体"/>
          <w:szCs w:val="21"/>
        </w:rPr>
      </w:pPr>
      <w:r w:rsidRPr="00FA4D7B">
        <w:rPr>
          <w:rFonts w:hAnsi="宋体"/>
          <w:szCs w:val="21"/>
        </w:rPr>
        <w:t>多组分系统的组成表示法</w:t>
      </w:r>
      <w:r w:rsidR="00B0282A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偏摩尔量的定义，偏摩尔量的加和公式，</w:t>
      </w:r>
      <w:r w:rsidRPr="00FA4D7B">
        <w:rPr>
          <w:szCs w:val="21"/>
        </w:rPr>
        <w:t>Gibbs-Duhem</w:t>
      </w:r>
      <w:r w:rsidRPr="00FA4D7B">
        <w:rPr>
          <w:rFonts w:hAnsi="宋体"/>
          <w:szCs w:val="21"/>
        </w:rPr>
        <w:t>公式</w:t>
      </w:r>
      <w:r w:rsidRPr="00FA4D7B">
        <w:rPr>
          <w:szCs w:val="21"/>
        </w:rPr>
        <w:t>—</w:t>
      </w:r>
      <w:r w:rsidRPr="00FA4D7B">
        <w:rPr>
          <w:rFonts w:hAnsi="宋体"/>
          <w:szCs w:val="21"/>
        </w:rPr>
        <w:t>系统中偏摩尔量之间的关系</w:t>
      </w:r>
      <w:r w:rsidR="00B0282A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化学势的定义，化学势在相平衡中的应用，化学势与温度、压力的关系</w:t>
      </w:r>
      <w:r w:rsidR="00B0282A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理想气体及其混合物中各组分的化学势，非理想气体及其混合物中各组分的化学势</w:t>
      </w:r>
      <w:r w:rsidRPr="00FA4D7B">
        <w:rPr>
          <w:szCs w:val="21"/>
        </w:rPr>
        <w:t>—</w:t>
      </w:r>
      <w:r w:rsidRPr="00FA4D7B">
        <w:rPr>
          <w:rFonts w:hAnsi="宋体"/>
          <w:szCs w:val="21"/>
        </w:rPr>
        <w:t>逸度的概念</w:t>
      </w:r>
      <w:r w:rsidR="00B0282A">
        <w:rPr>
          <w:rFonts w:hAnsi="宋体" w:hint="eastAsia"/>
          <w:szCs w:val="21"/>
        </w:rPr>
        <w:t>，</w:t>
      </w:r>
      <w:r w:rsidRPr="00FA4D7B">
        <w:rPr>
          <w:szCs w:val="21"/>
        </w:rPr>
        <w:t>Raoult</w:t>
      </w:r>
      <w:r w:rsidRPr="00FA4D7B">
        <w:rPr>
          <w:rFonts w:hAnsi="宋体"/>
          <w:szCs w:val="21"/>
        </w:rPr>
        <w:t>尔定律，</w:t>
      </w:r>
      <w:r w:rsidRPr="00FA4D7B">
        <w:rPr>
          <w:szCs w:val="21"/>
        </w:rPr>
        <w:t>Henry</w:t>
      </w:r>
      <w:r w:rsidRPr="00FA4D7B">
        <w:rPr>
          <w:rFonts w:hAnsi="宋体"/>
          <w:szCs w:val="21"/>
        </w:rPr>
        <w:t>定律</w:t>
      </w:r>
      <w:r w:rsidR="00B0282A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理想液态混合物的定义，理想液态混合物中任一组分的化学势，理想液态混合物的通性</w:t>
      </w:r>
      <w:r w:rsidR="00504FD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理想稀溶液中任一组分的化学势</w:t>
      </w:r>
      <w:r w:rsidR="00504FD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稀溶液的依数性</w:t>
      </w:r>
      <w:r w:rsidR="00504FD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非理想液态混合物中任一组分的化学势</w:t>
      </w:r>
      <w:r w:rsidRPr="00FA4D7B">
        <w:rPr>
          <w:szCs w:val="21"/>
        </w:rPr>
        <w:t>—</w:t>
      </w:r>
      <w:r w:rsidRPr="00FA4D7B">
        <w:rPr>
          <w:rFonts w:hAnsi="宋体"/>
          <w:szCs w:val="21"/>
        </w:rPr>
        <w:t>活度的概念，非理想稀溶液</w:t>
      </w:r>
      <w:r w:rsidR="00504FD1">
        <w:rPr>
          <w:rFonts w:hAnsi="宋体" w:hint="eastAsia"/>
          <w:szCs w:val="21"/>
        </w:rPr>
        <w:t>。</w:t>
      </w:r>
    </w:p>
    <w:p w:rsidR="00665F3C" w:rsidRPr="00B518D7" w:rsidRDefault="00665F3C" w:rsidP="00B518D7">
      <w:pPr>
        <w:adjustRightInd w:val="0"/>
        <w:snapToGrid w:val="0"/>
        <w:spacing w:line="300" w:lineRule="auto"/>
        <w:ind w:firstLineChars="200" w:firstLine="422"/>
        <w:rPr>
          <w:rFonts w:eastAsia="黑体"/>
          <w:b/>
        </w:rPr>
      </w:pPr>
      <w:r w:rsidRPr="00B518D7">
        <w:rPr>
          <w:rFonts w:eastAsia="黑体" w:hint="eastAsia"/>
          <w:b/>
        </w:rPr>
        <w:t>考试要求</w:t>
      </w:r>
    </w:p>
    <w:p w:rsidR="007B18B6" w:rsidRDefault="007B18B6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．</w:t>
      </w:r>
      <w:r>
        <w:t>熟</w:t>
      </w:r>
      <w:r>
        <w:rPr>
          <w:rFonts w:hint="eastAsia"/>
        </w:rPr>
        <w:t>练掌握</w:t>
      </w:r>
      <w:r w:rsidRPr="007D130D">
        <w:t>多组分系统的组成表示法及其相互之间的关系。</w:t>
      </w:r>
    </w:p>
    <w:p w:rsidR="007B18B6" w:rsidRDefault="007B18B6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．</w:t>
      </w:r>
      <w:r w:rsidRPr="007D130D">
        <w:t>掌握偏摩尔量和化学势的定义，了解他们之间的区别</w:t>
      </w:r>
      <w:r>
        <w:rPr>
          <w:rFonts w:hint="eastAsia"/>
        </w:rPr>
        <w:t>。</w:t>
      </w:r>
    </w:p>
    <w:p w:rsidR="007B18B6" w:rsidRDefault="007B18B6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．</w:t>
      </w:r>
      <w:r w:rsidRPr="007D130D">
        <w:t>掌握理想气体化学势的表示式及其标准态的含义，了解逸度的概念。</w:t>
      </w:r>
    </w:p>
    <w:p w:rsidR="007B18B6" w:rsidRDefault="007B18B6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4</w:t>
      </w:r>
      <w:r>
        <w:rPr>
          <w:rFonts w:hint="eastAsia"/>
        </w:rPr>
        <w:t>．</w:t>
      </w:r>
      <w:r w:rsidRPr="007D130D">
        <w:t>掌握</w:t>
      </w:r>
      <w:r w:rsidRPr="007D130D">
        <w:t>Raoult</w:t>
      </w:r>
      <w:r w:rsidRPr="007D130D">
        <w:t>定律和</w:t>
      </w:r>
      <w:r w:rsidRPr="007D130D">
        <w:t>Henry</w:t>
      </w:r>
      <w:r w:rsidRPr="007D130D">
        <w:t>定律。了解理想液态混合物的通性及化学势的表示方法。</w:t>
      </w:r>
    </w:p>
    <w:p w:rsidR="007B18B6" w:rsidRDefault="007B18B6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5</w:t>
      </w:r>
      <w:r>
        <w:rPr>
          <w:rFonts w:hint="eastAsia"/>
        </w:rPr>
        <w:t>．</w:t>
      </w:r>
      <w:r w:rsidRPr="007D130D">
        <w:t>了解理想稀溶液中各组分化学势的表示法。</w:t>
      </w:r>
    </w:p>
    <w:p w:rsidR="007B18B6" w:rsidRDefault="007B18B6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6</w:t>
      </w:r>
      <w:r>
        <w:rPr>
          <w:rFonts w:hint="eastAsia"/>
        </w:rPr>
        <w:t>．</w:t>
      </w:r>
      <w:r w:rsidRPr="007D130D">
        <w:t>熟悉稀溶液的依数性，会利用依数性计算未知物的摩尔质量。</w:t>
      </w:r>
    </w:p>
    <w:p w:rsidR="00665F3C" w:rsidRPr="00FA4D7B" w:rsidRDefault="007B18B6" w:rsidP="00B0282A">
      <w:pPr>
        <w:adjustRightInd w:val="0"/>
        <w:snapToGrid w:val="0"/>
        <w:spacing w:line="300" w:lineRule="auto"/>
        <w:ind w:firstLineChars="200" w:firstLine="420"/>
        <w:rPr>
          <w:szCs w:val="21"/>
        </w:rPr>
      </w:pPr>
      <w:r>
        <w:rPr>
          <w:rFonts w:hint="eastAsia"/>
        </w:rPr>
        <w:t>7</w:t>
      </w:r>
      <w:r>
        <w:rPr>
          <w:rFonts w:hint="eastAsia"/>
        </w:rPr>
        <w:t>．</w:t>
      </w:r>
      <w:r w:rsidRPr="007D130D">
        <w:t>了解相对活度的概念。</w:t>
      </w:r>
    </w:p>
    <w:p w:rsidR="000B7FED" w:rsidRPr="00832C1E" w:rsidRDefault="00504FD1" w:rsidP="00504FD1">
      <w:pPr>
        <w:adjustRightInd w:val="0"/>
        <w:snapToGrid w:val="0"/>
        <w:spacing w:line="300" w:lineRule="auto"/>
        <w:rPr>
          <w:rFonts w:ascii="黑体" w:eastAsia="黑体"/>
          <w:b/>
          <w:sz w:val="24"/>
        </w:rPr>
      </w:pPr>
      <w:r w:rsidRPr="00832C1E">
        <w:rPr>
          <w:rFonts w:ascii="黑体" w:eastAsia="黑体" w:hAnsi="宋体" w:hint="eastAsia"/>
          <w:b/>
          <w:sz w:val="24"/>
        </w:rPr>
        <w:t>四、</w:t>
      </w:r>
      <w:r w:rsidR="000B7FED" w:rsidRPr="00832C1E">
        <w:rPr>
          <w:rFonts w:ascii="黑体" w:eastAsia="黑体" w:hAnsi="宋体" w:hint="eastAsia"/>
          <w:b/>
          <w:sz w:val="24"/>
        </w:rPr>
        <w:t>相平衡</w:t>
      </w:r>
    </w:p>
    <w:p w:rsidR="00504FD1" w:rsidRPr="00B518D7" w:rsidRDefault="00504FD1" w:rsidP="00B518D7">
      <w:pPr>
        <w:adjustRightInd w:val="0"/>
        <w:snapToGrid w:val="0"/>
        <w:spacing w:line="300" w:lineRule="auto"/>
        <w:ind w:firstLineChars="200" w:firstLine="422"/>
        <w:rPr>
          <w:rFonts w:ascii="黑体" w:eastAsia="黑体"/>
          <w:b/>
          <w:szCs w:val="21"/>
        </w:rPr>
      </w:pPr>
      <w:r w:rsidRPr="00B518D7">
        <w:rPr>
          <w:rFonts w:ascii="黑体" w:eastAsia="黑体" w:hAnsi="宋体" w:hint="eastAsia"/>
          <w:b/>
          <w:szCs w:val="21"/>
        </w:rPr>
        <w:t>考试内容</w:t>
      </w:r>
    </w:p>
    <w:p w:rsidR="000B7FED" w:rsidRDefault="000B7FED" w:rsidP="00B0282A">
      <w:pPr>
        <w:adjustRightInd w:val="0"/>
        <w:snapToGrid w:val="0"/>
        <w:spacing w:line="300" w:lineRule="auto"/>
        <w:ind w:firstLineChars="200" w:firstLine="420"/>
        <w:rPr>
          <w:rFonts w:hAnsi="宋体"/>
          <w:szCs w:val="21"/>
        </w:rPr>
      </w:pPr>
      <w:r w:rsidRPr="00FA4D7B">
        <w:rPr>
          <w:rFonts w:hAnsi="宋体"/>
          <w:szCs w:val="21"/>
        </w:rPr>
        <w:t>多相系统平衡的一般条件</w:t>
      </w:r>
      <w:r w:rsidR="00504FD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相数，独立组分数和自由度，相律及其推导</w:t>
      </w:r>
      <w:r w:rsidR="00504FD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单组分系统的两相平衡</w:t>
      </w:r>
      <w:r w:rsidRPr="00FA4D7B">
        <w:rPr>
          <w:szCs w:val="21"/>
        </w:rPr>
        <w:t>—Clapeyron</w:t>
      </w:r>
      <w:r w:rsidRPr="00FA4D7B">
        <w:rPr>
          <w:rFonts w:hAnsi="宋体"/>
          <w:szCs w:val="21"/>
        </w:rPr>
        <w:t>方程，外压与蒸气压的关系</w:t>
      </w:r>
      <w:r w:rsidRPr="00FA4D7B">
        <w:rPr>
          <w:szCs w:val="21"/>
        </w:rPr>
        <w:t>—</w:t>
      </w:r>
      <w:r w:rsidRPr="00FA4D7B">
        <w:rPr>
          <w:rFonts w:hAnsi="宋体"/>
          <w:szCs w:val="21"/>
        </w:rPr>
        <w:t>不活泼气体对液体蒸气压的影响，水的相图，超临界状态</w:t>
      </w:r>
      <w:r w:rsidR="00504FD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理想的二组分液态混合物</w:t>
      </w:r>
      <w:r w:rsidRPr="00FA4D7B">
        <w:rPr>
          <w:szCs w:val="21"/>
        </w:rPr>
        <w:t>—</w:t>
      </w:r>
      <w:r w:rsidRPr="00FA4D7B">
        <w:rPr>
          <w:rFonts w:hAnsi="宋体"/>
          <w:szCs w:val="21"/>
        </w:rPr>
        <w:t>完全互溶双液系，杠杆规则，蒸馏（或精馏）原理，非理想的二组分液态混合物，部分互溶的双液系，不互溶的双液系</w:t>
      </w:r>
      <w:r w:rsidRPr="00FA4D7B">
        <w:rPr>
          <w:szCs w:val="21"/>
        </w:rPr>
        <w:t>—</w:t>
      </w:r>
      <w:r w:rsidRPr="00FA4D7B">
        <w:rPr>
          <w:rFonts w:hAnsi="宋体"/>
          <w:szCs w:val="21"/>
        </w:rPr>
        <w:t>蒸气蒸馏，简单的低共熔二元相图，形成化合物的系统，液、固相都完全互溶的相图，区域熔炼，固相部分互溶的二组分相图</w:t>
      </w:r>
      <w:r w:rsidR="00504FD1">
        <w:rPr>
          <w:rFonts w:hAnsi="宋体" w:hint="eastAsia"/>
          <w:szCs w:val="21"/>
        </w:rPr>
        <w:t>。</w:t>
      </w:r>
    </w:p>
    <w:p w:rsidR="00665F3C" w:rsidRPr="00B518D7" w:rsidRDefault="00665F3C" w:rsidP="00B518D7">
      <w:pPr>
        <w:adjustRightInd w:val="0"/>
        <w:snapToGrid w:val="0"/>
        <w:spacing w:line="300" w:lineRule="auto"/>
        <w:ind w:firstLineChars="200" w:firstLine="422"/>
        <w:rPr>
          <w:rFonts w:eastAsia="黑体"/>
          <w:b/>
        </w:rPr>
      </w:pPr>
      <w:r w:rsidRPr="00B518D7">
        <w:rPr>
          <w:rFonts w:eastAsia="黑体" w:hint="eastAsia"/>
          <w:b/>
        </w:rPr>
        <w:t>考试要求</w:t>
      </w:r>
    </w:p>
    <w:p w:rsidR="007B18B6" w:rsidRDefault="007B18B6" w:rsidP="007B18B6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．理解</w:t>
      </w:r>
      <w:r w:rsidRPr="00CE4C12">
        <w:t>解相、相分数和自由度等相平衡中的基本概念</w:t>
      </w:r>
      <w:r>
        <w:rPr>
          <w:rFonts w:hint="eastAsia"/>
        </w:rPr>
        <w:t>，并能运用其解决问题</w:t>
      </w:r>
      <w:r w:rsidRPr="00CE4C12">
        <w:t>。</w:t>
      </w:r>
    </w:p>
    <w:p w:rsidR="007B18B6" w:rsidRDefault="007B18B6" w:rsidP="007B18B6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．</w:t>
      </w:r>
      <w:r w:rsidRPr="00CE4C12">
        <w:t>熟练掌握相律在相图中的应用。</w:t>
      </w:r>
    </w:p>
    <w:p w:rsidR="007B18B6" w:rsidRDefault="007B18B6" w:rsidP="007B18B6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．</w:t>
      </w:r>
      <w:r w:rsidRPr="00CE4C12">
        <w:t>能看懂各种类型的相图，并进行简单分析，理解相图中各相区、线和特殊点所带代表的意义，了解其自由度的变化情况。</w:t>
      </w:r>
    </w:p>
    <w:p w:rsidR="000F109B" w:rsidRDefault="007B18B6" w:rsidP="007B18B6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4</w:t>
      </w:r>
      <w:r>
        <w:rPr>
          <w:rFonts w:hint="eastAsia"/>
        </w:rPr>
        <w:t>．</w:t>
      </w:r>
      <w:r w:rsidRPr="00CE4C12">
        <w:t>在双液系相图中，了解完全互溶、部分互溶和完全不互溶相图的特点，掌握如何利用相图进行有机物的分离提纯。</w:t>
      </w:r>
    </w:p>
    <w:p w:rsidR="00665F3C" w:rsidRPr="007B18B6" w:rsidRDefault="000F109B" w:rsidP="007B18B6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5</w:t>
      </w:r>
      <w:r>
        <w:rPr>
          <w:rFonts w:hint="eastAsia"/>
        </w:rPr>
        <w:t>．</w:t>
      </w:r>
      <w:r w:rsidR="007B18B6" w:rsidRPr="00CE4C12">
        <w:t>会用步冷曲线绘制二组分</w:t>
      </w:r>
      <w:r>
        <w:rPr>
          <w:rFonts w:hint="eastAsia"/>
        </w:rPr>
        <w:t>固液</w:t>
      </w:r>
      <w:r w:rsidR="007B18B6" w:rsidRPr="00CE4C12">
        <w:t>相图，会对相图进行分析，并了解二组分</w:t>
      </w:r>
      <w:r>
        <w:rPr>
          <w:rFonts w:hint="eastAsia"/>
        </w:rPr>
        <w:t>固液</w:t>
      </w:r>
      <w:r w:rsidR="007B18B6" w:rsidRPr="00CE4C12">
        <w:t>相图和水盐相图在冶金、分离、提纯等方面的应用。</w:t>
      </w:r>
    </w:p>
    <w:p w:rsidR="000B7FED" w:rsidRPr="00832C1E" w:rsidRDefault="00504FD1" w:rsidP="00504FD1">
      <w:pPr>
        <w:adjustRightInd w:val="0"/>
        <w:snapToGrid w:val="0"/>
        <w:spacing w:line="300" w:lineRule="auto"/>
        <w:rPr>
          <w:b/>
          <w:sz w:val="24"/>
        </w:rPr>
      </w:pPr>
      <w:r w:rsidRPr="00832C1E">
        <w:rPr>
          <w:rFonts w:ascii="黑体" w:eastAsia="黑体" w:hAnsi="宋体" w:hint="eastAsia"/>
          <w:sz w:val="24"/>
        </w:rPr>
        <w:t>五、</w:t>
      </w:r>
      <w:r w:rsidR="000B7FED" w:rsidRPr="00832C1E">
        <w:rPr>
          <w:rFonts w:hAnsi="宋体"/>
          <w:b/>
          <w:sz w:val="24"/>
        </w:rPr>
        <w:t>化学平衡</w:t>
      </w:r>
    </w:p>
    <w:p w:rsidR="000B7FED" w:rsidRPr="00B518D7" w:rsidRDefault="00504FD1" w:rsidP="00B518D7">
      <w:pPr>
        <w:adjustRightInd w:val="0"/>
        <w:snapToGrid w:val="0"/>
        <w:spacing w:line="300" w:lineRule="auto"/>
        <w:ind w:firstLineChars="200" w:firstLine="422"/>
        <w:rPr>
          <w:b/>
          <w:szCs w:val="21"/>
        </w:rPr>
      </w:pPr>
      <w:r w:rsidRPr="00B518D7">
        <w:rPr>
          <w:rFonts w:ascii="黑体" w:eastAsia="黑体" w:hAnsi="宋体" w:hint="eastAsia"/>
          <w:b/>
          <w:szCs w:val="21"/>
        </w:rPr>
        <w:t>考试内容</w:t>
      </w:r>
    </w:p>
    <w:p w:rsidR="000B7FED" w:rsidRDefault="000B7FED" w:rsidP="00B0282A">
      <w:pPr>
        <w:adjustRightInd w:val="0"/>
        <w:snapToGrid w:val="0"/>
        <w:spacing w:line="300" w:lineRule="auto"/>
        <w:ind w:firstLineChars="200" w:firstLine="420"/>
        <w:rPr>
          <w:rFonts w:hAnsi="宋体"/>
          <w:szCs w:val="21"/>
        </w:rPr>
      </w:pPr>
      <w:r w:rsidRPr="00FA4D7B">
        <w:rPr>
          <w:rFonts w:hAnsi="宋体"/>
          <w:szCs w:val="21"/>
        </w:rPr>
        <w:t>化学反应的平衡条件和反应进度</w:t>
      </w:r>
      <w:r w:rsidRPr="00FA4D7B">
        <w:rPr>
          <w:i/>
          <w:szCs w:val="21"/>
        </w:rPr>
        <w:t>ξ</w:t>
      </w:r>
      <w:r w:rsidRPr="00FA4D7B">
        <w:rPr>
          <w:rFonts w:hAnsi="宋体"/>
          <w:szCs w:val="21"/>
        </w:rPr>
        <w:t>的关系，气相反应的平衡常数</w:t>
      </w:r>
      <w:r w:rsidRPr="00FA4D7B">
        <w:rPr>
          <w:szCs w:val="21"/>
        </w:rPr>
        <w:t>—</w:t>
      </w:r>
      <w:r w:rsidRPr="00FA4D7B">
        <w:rPr>
          <w:rFonts w:hAnsi="宋体"/>
          <w:szCs w:val="21"/>
        </w:rPr>
        <w:t>化学反应的等温方程式，溶液中反应的平衡常数</w:t>
      </w:r>
      <w:r w:rsidR="00504FD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平衡常数的表示式</w:t>
      </w:r>
      <w:r w:rsidR="00504FD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复相化学平衡</w:t>
      </w:r>
      <w:r w:rsidR="00504FD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标准状态下反应的</w:t>
      </w:r>
      <w:r w:rsidRPr="00FA4D7B">
        <w:rPr>
          <w:szCs w:val="21"/>
        </w:rPr>
        <w:t>Gibbs</w:t>
      </w:r>
      <w:r w:rsidRPr="00FA4D7B">
        <w:rPr>
          <w:rFonts w:hAnsi="宋体"/>
          <w:szCs w:val="21"/>
        </w:rPr>
        <w:t>自由能变化值，标准摩尔生成</w:t>
      </w:r>
      <w:r w:rsidRPr="00FA4D7B">
        <w:rPr>
          <w:szCs w:val="21"/>
        </w:rPr>
        <w:t>Gibbs</w:t>
      </w:r>
      <w:r w:rsidRPr="00FA4D7B">
        <w:rPr>
          <w:rFonts w:hAnsi="宋体"/>
          <w:szCs w:val="21"/>
        </w:rPr>
        <w:t>自由能</w:t>
      </w:r>
      <w:r w:rsidR="00504FD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温度对化学平衡的影响，压力对化学平衡的影响，惰性气体</w:t>
      </w:r>
      <w:r w:rsidRPr="00FA4D7B">
        <w:rPr>
          <w:rFonts w:hAnsi="宋体"/>
          <w:szCs w:val="21"/>
        </w:rPr>
        <w:lastRenderedPageBreak/>
        <w:t>对化学平衡的影响</w:t>
      </w:r>
      <w:r w:rsidR="00504FD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近似计算</w:t>
      </w:r>
    </w:p>
    <w:p w:rsidR="00665F3C" w:rsidRPr="00B518D7" w:rsidRDefault="00665F3C" w:rsidP="00B518D7">
      <w:pPr>
        <w:adjustRightInd w:val="0"/>
        <w:snapToGrid w:val="0"/>
        <w:spacing w:line="300" w:lineRule="auto"/>
        <w:ind w:firstLineChars="200" w:firstLine="422"/>
        <w:rPr>
          <w:rFonts w:eastAsia="黑体"/>
          <w:b/>
        </w:rPr>
      </w:pPr>
      <w:r w:rsidRPr="00B518D7">
        <w:rPr>
          <w:rFonts w:eastAsia="黑体" w:hint="eastAsia"/>
          <w:b/>
        </w:rPr>
        <w:t>考试要求</w:t>
      </w:r>
    </w:p>
    <w:p w:rsidR="000F109B" w:rsidRDefault="000F109B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．</w:t>
      </w:r>
      <w:r w:rsidRPr="00CE4C12">
        <w:t>掌握</w:t>
      </w:r>
      <w:r>
        <w:rPr>
          <w:rFonts w:hint="eastAsia"/>
        </w:rPr>
        <w:t>并能</w:t>
      </w:r>
      <w:r w:rsidRPr="00CE4C12">
        <w:t>使用化学反应等温式。</w:t>
      </w:r>
    </w:p>
    <w:p w:rsidR="000F109B" w:rsidRDefault="000F109B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．掌握各类平衡常数的表达方式。能利用平衡转化率计算平衡常数。</w:t>
      </w:r>
    </w:p>
    <w:p w:rsidR="000F109B" w:rsidRDefault="000F109B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．掌握</w:t>
      </w:r>
      <w:r w:rsidRPr="00CE4C12">
        <w:t>均相和多相反应的平衡常数表示式</w:t>
      </w:r>
      <w:r>
        <w:rPr>
          <w:rFonts w:hint="eastAsia"/>
        </w:rPr>
        <w:t>的</w:t>
      </w:r>
      <w:r w:rsidRPr="00CE4C12">
        <w:t>不同</w:t>
      </w:r>
      <w:r>
        <w:rPr>
          <w:rFonts w:hint="eastAsia"/>
        </w:rPr>
        <w:t>。</w:t>
      </w:r>
    </w:p>
    <w:p w:rsidR="000F109B" w:rsidRDefault="000F109B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4</w:t>
      </w:r>
      <w:r>
        <w:rPr>
          <w:rFonts w:hint="eastAsia"/>
        </w:rPr>
        <w:t>．</w:t>
      </w:r>
      <w:r w:rsidRPr="00CE4C12">
        <w:t>理解</w:t>
      </w:r>
      <w:r w:rsidRPr="00CE4C12">
        <w:rPr>
          <w:position w:val="-10"/>
        </w:rPr>
        <w:object w:dxaOrig="5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18pt" o:ole="">
            <v:imagedata r:id="rId6" o:title=""/>
          </v:shape>
          <o:OLEObject Type="Embed" ProgID="Equation.3" ShapeID="_x0000_i1025" DrawAspect="Content" ObjectID="_1497340101" r:id="rId7"/>
        </w:object>
      </w:r>
      <w:r w:rsidRPr="00CE4C12">
        <w:t>的意义以及与标准平衡常数的关系，掌握</w:t>
      </w:r>
      <w:r w:rsidRPr="00CE4C12">
        <w:rPr>
          <w:position w:val="-10"/>
        </w:rPr>
        <w:object w:dxaOrig="560" w:dyaOrig="360">
          <v:shape id="_x0000_i1026" type="#_x0000_t75" style="width:27.75pt;height:18pt" o:ole="">
            <v:imagedata r:id="rId8" o:title=""/>
          </v:shape>
          <o:OLEObject Type="Embed" ProgID="Equation.3" ShapeID="_x0000_i1026" DrawAspect="Content" ObjectID="_1497340102" r:id="rId9"/>
        </w:object>
      </w:r>
      <w:r w:rsidRPr="00CE4C12">
        <w:t>的求解和应用。理解</w:t>
      </w:r>
      <w:r w:rsidRPr="00CE4C12">
        <w:rPr>
          <w:position w:val="-10"/>
        </w:rPr>
        <w:object w:dxaOrig="580" w:dyaOrig="360">
          <v:shape id="_x0000_i1027" type="#_x0000_t75" style="width:29.25pt;height:18pt" o:ole="">
            <v:imagedata r:id="rId10" o:title=""/>
          </v:shape>
          <o:OLEObject Type="Embed" ProgID="Equation.3" ShapeID="_x0000_i1027" DrawAspect="Content" ObjectID="_1497340103" r:id="rId11"/>
        </w:object>
      </w:r>
      <w:r w:rsidRPr="00CE4C12">
        <w:t>的意义并掌握其用途。</w:t>
      </w:r>
    </w:p>
    <w:p w:rsidR="00665F3C" w:rsidRPr="00FA4D7B" w:rsidRDefault="000F109B" w:rsidP="00B0282A">
      <w:pPr>
        <w:adjustRightInd w:val="0"/>
        <w:snapToGrid w:val="0"/>
        <w:spacing w:line="300" w:lineRule="auto"/>
        <w:ind w:firstLineChars="200" w:firstLine="420"/>
        <w:rPr>
          <w:szCs w:val="21"/>
        </w:rPr>
      </w:pPr>
      <w:r>
        <w:rPr>
          <w:rFonts w:hint="eastAsia"/>
        </w:rPr>
        <w:t>5</w:t>
      </w:r>
      <w:r>
        <w:rPr>
          <w:rFonts w:hint="eastAsia"/>
        </w:rPr>
        <w:t>．</w:t>
      </w:r>
      <w:r w:rsidRPr="00CE4C12">
        <w:t>熟悉温度、压力和惰性气体对平衡的影响。</w:t>
      </w:r>
    </w:p>
    <w:p w:rsidR="000B7FED" w:rsidRPr="00832C1E" w:rsidRDefault="00504FD1" w:rsidP="00504FD1">
      <w:pPr>
        <w:adjustRightInd w:val="0"/>
        <w:snapToGrid w:val="0"/>
        <w:spacing w:line="300" w:lineRule="auto"/>
        <w:rPr>
          <w:rFonts w:ascii="黑体" w:eastAsia="黑体"/>
          <w:b/>
          <w:sz w:val="24"/>
        </w:rPr>
      </w:pPr>
      <w:r w:rsidRPr="00832C1E">
        <w:rPr>
          <w:rFonts w:ascii="黑体" w:eastAsia="黑体" w:hAnsi="宋体" w:hint="eastAsia"/>
          <w:b/>
          <w:sz w:val="24"/>
        </w:rPr>
        <w:t>六、</w:t>
      </w:r>
      <w:r w:rsidR="000B7FED" w:rsidRPr="00832C1E">
        <w:rPr>
          <w:rFonts w:ascii="黑体" w:eastAsia="黑体" w:hAnsi="宋体" w:hint="eastAsia"/>
          <w:b/>
          <w:sz w:val="24"/>
        </w:rPr>
        <w:t>电解质溶液</w:t>
      </w:r>
    </w:p>
    <w:p w:rsidR="00504FD1" w:rsidRPr="00B518D7" w:rsidRDefault="00504FD1" w:rsidP="00B518D7">
      <w:pPr>
        <w:adjustRightInd w:val="0"/>
        <w:snapToGrid w:val="0"/>
        <w:spacing w:line="300" w:lineRule="auto"/>
        <w:ind w:firstLineChars="200" w:firstLine="422"/>
        <w:rPr>
          <w:b/>
          <w:szCs w:val="21"/>
        </w:rPr>
      </w:pPr>
      <w:r w:rsidRPr="00B518D7">
        <w:rPr>
          <w:rFonts w:ascii="黑体" w:eastAsia="黑体" w:hAnsi="宋体" w:hint="eastAsia"/>
          <w:b/>
          <w:szCs w:val="21"/>
        </w:rPr>
        <w:t>考试内容</w:t>
      </w:r>
    </w:p>
    <w:p w:rsidR="000B7FED" w:rsidRDefault="000B7FED" w:rsidP="00B0282A">
      <w:pPr>
        <w:adjustRightInd w:val="0"/>
        <w:snapToGrid w:val="0"/>
        <w:spacing w:line="300" w:lineRule="auto"/>
        <w:ind w:firstLineChars="200" w:firstLine="420"/>
        <w:rPr>
          <w:rFonts w:hAnsi="宋体"/>
          <w:szCs w:val="21"/>
        </w:rPr>
      </w:pPr>
      <w:r w:rsidRPr="00FA4D7B">
        <w:rPr>
          <w:rFonts w:hAnsi="宋体"/>
          <w:szCs w:val="21"/>
        </w:rPr>
        <w:t>电化学中的基本概念</w:t>
      </w:r>
      <w:r w:rsidR="00504FD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原电池和电解池，</w:t>
      </w:r>
      <w:r w:rsidRPr="00FA4D7B">
        <w:rPr>
          <w:szCs w:val="21"/>
        </w:rPr>
        <w:t>Faraday</w:t>
      </w:r>
      <w:r w:rsidRPr="00FA4D7B">
        <w:rPr>
          <w:rFonts w:hAnsi="宋体"/>
          <w:szCs w:val="21"/>
        </w:rPr>
        <w:t>电解定律</w:t>
      </w:r>
      <w:r w:rsidR="00504FD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离子的电迁移现象，离子的电迁移率和迁移数，离子迁移数的测定</w:t>
      </w:r>
      <w:r w:rsidR="00504FD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电导、电导率、摩尔电导率，电导的测定，电导率、摩尔电导率与浓度的关系，离子独立移动定律和离子的摩尔电导率，电导测定的一些应用</w:t>
      </w:r>
      <w:r w:rsidR="00504FD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电解质的平均活度和平均活度因子，离子强度</w:t>
      </w:r>
      <w:r w:rsidR="00504FD1">
        <w:rPr>
          <w:rFonts w:hAnsi="宋体" w:hint="eastAsia"/>
          <w:szCs w:val="21"/>
        </w:rPr>
        <w:t>，</w:t>
      </w:r>
      <w:r w:rsidRPr="00FA4D7B">
        <w:rPr>
          <w:szCs w:val="21"/>
        </w:rPr>
        <w:t>Debye-Hückel</w:t>
      </w:r>
      <w:r w:rsidRPr="00FA4D7B">
        <w:rPr>
          <w:rFonts w:hAnsi="宋体"/>
          <w:szCs w:val="21"/>
        </w:rPr>
        <w:t>离子互吸理论</w:t>
      </w:r>
      <w:r w:rsidR="00504FD1">
        <w:rPr>
          <w:rFonts w:hAnsi="宋体" w:hint="eastAsia"/>
          <w:szCs w:val="21"/>
        </w:rPr>
        <w:t>。</w:t>
      </w:r>
    </w:p>
    <w:p w:rsidR="00665F3C" w:rsidRPr="00B518D7" w:rsidRDefault="00665F3C" w:rsidP="00B518D7">
      <w:pPr>
        <w:adjustRightInd w:val="0"/>
        <w:snapToGrid w:val="0"/>
        <w:spacing w:line="300" w:lineRule="auto"/>
        <w:ind w:firstLineChars="200" w:firstLine="422"/>
        <w:rPr>
          <w:rFonts w:eastAsia="黑体"/>
          <w:b/>
        </w:rPr>
      </w:pPr>
      <w:r w:rsidRPr="00B518D7">
        <w:rPr>
          <w:rFonts w:eastAsia="黑体" w:hint="eastAsia"/>
          <w:b/>
        </w:rPr>
        <w:t>考试要求</w:t>
      </w:r>
    </w:p>
    <w:p w:rsidR="00D31B13" w:rsidRDefault="00D31B13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．</w:t>
      </w:r>
      <w:r w:rsidRPr="00CE4C12">
        <w:t>掌握电化学</w:t>
      </w:r>
      <w:r>
        <w:t>的基本概念和电解定律，了解迁移数的意义及常用的测定迁移数的方法</w:t>
      </w:r>
      <w:r>
        <w:rPr>
          <w:rFonts w:hint="eastAsia"/>
        </w:rPr>
        <w:t>。</w:t>
      </w:r>
    </w:p>
    <w:p w:rsidR="005A600E" w:rsidRDefault="00D31B13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．</w:t>
      </w:r>
      <w:r w:rsidRPr="00CE4C12">
        <w:t>掌握电导率、摩尔电导率的意义及它们与溶液浓度的关系。</w:t>
      </w:r>
    </w:p>
    <w:p w:rsidR="005A600E" w:rsidRDefault="005A600E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．</w:t>
      </w:r>
      <w:r w:rsidR="00D31B13" w:rsidRPr="00CE4C12">
        <w:t>熟悉离子独立移动定律及电导测定的一些应用。掌握迁移数与摩尔电导率、离子电迁移率之间的关系，能熟练地进行计算。</w:t>
      </w:r>
    </w:p>
    <w:p w:rsidR="005A600E" w:rsidRDefault="005A600E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4</w:t>
      </w:r>
      <w:r>
        <w:rPr>
          <w:rFonts w:hint="eastAsia"/>
        </w:rPr>
        <w:t>．</w:t>
      </w:r>
      <w:r w:rsidR="00D31B13" w:rsidRPr="00CE4C12">
        <w:t>理解电解质的离子平均活度、平均活度因子的意义及其计算方法。</w:t>
      </w:r>
    </w:p>
    <w:p w:rsidR="00D31B13" w:rsidRDefault="005A600E" w:rsidP="00B0282A">
      <w:pPr>
        <w:adjustRightInd w:val="0"/>
        <w:snapToGrid w:val="0"/>
        <w:spacing w:line="300" w:lineRule="auto"/>
        <w:ind w:firstLineChars="200" w:firstLine="420"/>
        <w:rPr>
          <w:rFonts w:eastAsia="黑体"/>
        </w:rPr>
      </w:pPr>
      <w:r>
        <w:rPr>
          <w:rFonts w:hint="eastAsia"/>
        </w:rPr>
        <w:t>5</w:t>
      </w:r>
      <w:r>
        <w:rPr>
          <w:rFonts w:hint="eastAsia"/>
        </w:rPr>
        <w:t>．</w:t>
      </w:r>
      <w:r w:rsidR="00D31B13" w:rsidRPr="00CE4C12">
        <w:t>会计算离子强度及使用</w:t>
      </w:r>
      <w:r>
        <w:rPr>
          <w:rFonts w:hint="eastAsia"/>
        </w:rPr>
        <w:t>Debye-</w:t>
      </w:r>
      <w:r w:rsidR="00D31B13" w:rsidRPr="00CE4C12">
        <w:t>Hückel</w:t>
      </w:r>
      <w:r w:rsidR="00D31B13" w:rsidRPr="00CE4C12">
        <w:t>极限公式。</w:t>
      </w:r>
    </w:p>
    <w:p w:rsidR="000B7FED" w:rsidRPr="00832C1E" w:rsidRDefault="00B16F91" w:rsidP="00B16F91">
      <w:pPr>
        <w:adjustRightInd w:val="0"/>
        <w:snapToGrid w:val="0"/>
        <w:spacing w:line="300" w:lineRule="auto"/>
        <w:rPr>
          <w:rFonts w:ascii="黑体" w:eastAsia="黑体"/>
          <w:b/>
          <w:sz w:val="24"/>
        </w:rPr>
      </w:pPr>
      <w:r w:rsidRPr="00832C1E">
        <w:rPr>
          <w:rFonts w:ascii="黑体" w:eastAsia="黑体" w:hAnsi="宋体" w:hint="eastAsia"/>
          <w:b/>
          <w:sz w:val="24"/>
        </w:rPr>
        <w:t>七、</w:t>
      </w:r>
      <w:r w:rsidR="000B7FED" w:rsidRPr="00832C1E">
        <w:rPr>
          <w:rFonts w:ascii="黑体" w:eastAsia="黑体" w:hAnsi="宋体" w:hint="eastAsia"/>
          <w:b/>
          <w:sz w:val="24"/>
        </w:rPr>
        <w:t>可逆电池电动势及其应用</w:t>
      </w:r>
    </w:p>
    <w:p w:rsidR="000B7FED" w:rsidRPr="00B518D7" w:rsidRDefault="00B16F91" w:rsidP="00B518D7">
      <w:pPr>
        <w:adjustRightInd w:val="0"/>
        <w:snapToGrid w:val="0"/>
        <w:spacing w:line="300" w:lineRule="auto"/>
        <w:ind w:firstLineChars="200" w:firstLine="422"/>
        <w:rPr>
          <w:b/>
          <w:szCs w:val="21"/>
        </w:rPr>
      </w:pPr>
      <w:r w:rsidRPr="00B518D7">
        <w:rPr>
          <w:rFonts w:ascii="黑体" w:eastAsia="黑体" w:hAnsi="宋体" w:hint="eastAsia"/>
          <w:b/>
          <w:szCs w:val="21"/>
        </w:rPr>
        <w:t>考试内容</w:t>
      </w:r>
    </w:p>
    <w:p w:rsidR="000B7FED" w:rsidRDefault="000B7FED" w:rsidP="00B0282A">
      <w:pPr>
        <w:adjustRightInd w:val="0"/>
        <w:snapToGrid w:val="0"/>
        <w:spacing w:line="300" w:lineRule="auto"/>
        <w:ind w:firstLineChars="200" w:firstLine="420"/>
        <w:rPr>
          <w:rFonts w:hAnsi="宋体"/>
          <w:szCs w:val="21"/>
        </w:rPr>
      </w:pPr>
      <w:r w:rsidRPr="00FA4D7B">
        <w:rPr>
          <w:rFonts w:hAnsi="宋体"/>
          <w:szCs w:val="21"/>
        </w:rPr>
        <w:t>可逆电池，可逆电极和电极反应</w:t>
      </w:r>
      <w:r w:rsidR="00B16F9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对消法测电动势，标准电池</w:t>
      </w:r>
      <w:r w:rsidR="00B16F9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可逆电池的书写方法，电动势的取号</w:t>
      </w:r>
      <w:r w:rsidR="00B16F91">
        <w:rPr>
          <w:rFonts w:hAnsi="宋体" w:hint="eastAsia"/>
          <w:szCs w:val="21"/>
        </w:rPr>
        <w:t>，</w:t>
      </w:r>
      <w:r w:rsidRPr="00FA4D7B">
        <w:rPr>
          <w:szCs w:val="21"/>
        </w:rPr>
        <w:t>Nernst</w:t>
      </w:r>
      <w:r w:rsidRPr="00FA4D7B">
        <w:rPr>
          <w:rFonts w:hAnsi="宋体"/>
          <w:szCs w:val="21"/>
        </w:rPr>
        <w:t>方程，由标准电动势求电池反应的平衡常数，由电动势及其温度系数求反应的</w:t>
      </w:r>
      <w:r w:rsidRPr="00FA4D7B">
        <w:rPr>
          <w:szCs w:val="21"/>
        </w:rPr>
        <w:sym w:font="Symbol" w:char="F044"/>
      </w:r>
      <w:r w:rsidRPr="00FA4D7B">
        <w:rPr>
          <w:szCs w:val="21"/>
          <w:vertAlign w:val="subscript"/>
        </w:rPr>
        <w:t>r</w:t>
      </w:r>
      <w:r w:rsidRPr="00FA4D7B">
        <w:rPr>
          <w:i/>
          <w:iCs/>
          <w:szCs w:val="21"/>
        </w:rPr>
        <w:t>H</w:t>
      </w:r>
      <w:r w:rsidRPr="00FA4D7B">
        <w:rPr>
          <w:szCs w:val="21"/>
          <w:vertAlign w:val="subscript"/>
        </w:rPr>
        <w:t>m</w:t>
      </w:r>
      <w:r w:rsidRPr="00FA4D7B">
        <w:rPr>
          <w:rFonts w:hAnsi="宋体"/>
          <w:szCs w:val="21"/>
        </w:rPr>
        <w:t>和</w:t>
      </w:r>
      <w:r w:rsidRPr="00FA4D7B">
        <w:rPr>
          <w:szCs w:val="21"/>
        </w:rPr>
        <w:sym w:font="Symbol" w:char="F044"/>
      </w:r>
      <w:r w:rsidRPr="00FA4D7B">
        <w:rPr>
          <w:szCs w:val="21"/>
          <w:vertAlign w:val="subscript"/>
        </w:rPr>
        <w:t>r</w:t>
      </w:r>
      <w:r w:rsidRPr="00FA4D7B">
        <w:rPr>
          <w:i/>
          <w:iCs/>
          <w:szCs w:val="21"/>
        </w:rPr>
        <w:t>S</w:t>
      </w:r>
      <w:r w:rsidRPr="00FA4D7B">
        <w:rPr>
          <w:szCs w:val="21"/>
          <w:vertAlign w:val="subscript"/>
        </w:rPr>
        <w:t>m</w:t>
      </w:r>
      <w:r w:rsidR="00B16F91">
        <w:rPr>
          <w:rFonts w:hint="eastAsia"/>
          <w:szCs w:val="21"/>
        </w:rPr>
        <w:t>，</w:t>
      </w:r>
      <w:r w:rsidRPr="00FA4D7B">
        <w:rPr>
          <w:rFonts w:hAnsi="宋体"/>
          <w:szCs w:val="21"/>
        </w:rPr>
        <w:t>电极与电解质溶液界面间电势差的形成，接触电势，液体接界电势，电动势的产生</w:t>
      </w:r>
      <w:r w:rsidR="00B16F9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标准电极电势</w:t>
      </w:r>
      <w:r w:rsidRPr="00FA4D7B">
        <w:rPr>
          <w:szCs w:val="21"/>
        </w:rPr>
        <w:t>—</w:t>
      </w:r>
      <w:r w:rsidRPr="00FA4D7B">
        <w:rPr>
          <w:rFonts w:hAnsi="宋体"/>
          <w:szCs w:val="21"/>
        </w:rPr>
        <w:t>标准氢标电极，参比电极，电池电动势的计算</w:t>
      </w:r>
      <w:r w:rsidR="00B16F9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求电解质溶液的平均活度因子，求难溶盐的活度积，</w:t>
      </w:r>
      <w:r w:rsidRPr="00FA4D7B">
        <w:rPr>
          <w:szCs w:val="21"/>
        </w:rPr>
        <w:t>pH</w:t>
      </w:r>
      <w:r w:rsidRPr="00FA4D7B">
        <w:rPr>
          <w:rFonts w:hAnsi="宋体"/>
          <w:szCs w:val="21"/>
        </w:rPr>
        <w:t>值的测定</w:t>
      </w:r>
      <w:r w:rsidR="00B16F91">
        <w:rPr>
          <w:rFonts w:hAnsi="宋体" w:hint="eastAsia"/>
          <w:szCs w:val="21"/>
        </w:rPr>
        <w:t>。</w:t>
      </w:r>
    </w:p>
    <w:p w:rsidR="00665F3C" w:rsidRPr="00B518D7" w:rsidRDefault="00665F3C" w:rsidP="00B518D7">
      <w:pPr>
        <w:adjustRightInd w:val="0"/>
        <w:snapToGrid w:val="0"/>
        <w:spacing w:line="300" w:lineRule="auto"/>
        <w:ind w:firstLineChars="200" w:firstLine="422"/>
        <w:rPr>
          <w:rFonts w:eastAsia="黑体"/>
          <w:b/>
        </w:rPr>
      </w:pPr>
      <w:r w:rsidRPr="00B518D7">
        <w:rPr>
          <w:rFonts w:eastAsia="黑体" w:hint="eastAsia"/>
          <w:b/>
        </w:rPr>
        <w:t>考试要求</w:t>
      </w:r>
    </w:p>
    <w:p w:rsidR="00353EEC" w:rsidRDefault="00353EEC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．</w:t>
      </w:r>
      <w:r w:rsidRPr="00CE4C12">
        <w:t>掌握形成可逆电池的必要条件、可逆电极的类型和电池的书面表示方法，能熟练、正确地写出电极反应和电池反应。</w:t>
      </w:r>
    </w:p>
    <w:p w:rsidR="00353EEC" w:rsidRDefault="00353EEC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．</w:t>
      </w:r>
      <w:r w:rsidRPr="00CE4C12">
        <w:t>了解对消法测电动势的基本原理和标准电池的作用。</w:t>
      </w:r>
    </w:p>
    <w:p w:rsidR="00353EEC" w:rsidRDefault="00353EEC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．</w:t>
      </w:r>
      <w:r w:rsidRPr="00CE4C12">
        <w:t>熟练地用</w:t>
      </w:r>
      <w:r w:rsidRPr="00CE4C12">
        <w:t>Nernst</w:t>
      </w:r>
      <w:r w:rsidRPr="00CE4C12">
        <w:t>方程计算电极电势和电池的电动势。</w:t>
      </w:r>
    </w:p>
    <w:p w:rsidR="00353EEC" w:rsidRDefault="00353EEC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4</w:t>
      </w:r>
      <w:r>
        <w:rPr>
          <w:rFonts w:hint="eastAsia"/>
        </w:rPr>
        <w:t>．</w:t>
      </w:r>
      <w:r w:rsidRPr="00CE4C12">
        <w:t>掌握热力学与电化学之间的联系，会利用电化学测定的数据计算热力学函数的变化值。</w:t>
      </w:r>
    </w:p>
    <w:p w:rsidR="00665F3C" w:rsidRPr="00FA4D7B" w:rsidRDefault="00353EEC" w:rsidP="00B0282A">
      <w:pPr>
        <w:adjustRightInd w:val="0"/>
        <w:snapToGrid w:val="0"/>
        <w:spacing w:line="300" w:lineRule="auto"/>
        <w:ind w:firstLineChars="200" w:firstLine="420"/>
        <w:rPr>
          <w:szCs w:val="21"/>
        </w:rPr>
      </w:pPr>
      <w:r>
        <w:rPr>
          <w:rFonts w:hint="eastAsia"/>
        </w:rPr>
        <w:t>5</w:t>
      </w:r>
      <w:r>
        <w:rPr>
          <w:rFonts w:hint="eastAsia"/>
        </w:rPr>
        <w:t>．</w:t>
      </w:r>
      <w:r w:rsidRPr="00CE4C12">
        <w:t>熟悉电动势测定的主要应用，会从可逆电池测定数据的计算平均活度因子、解离平衡常数和溶液的</w:t>
      </w:r>
      <w:r w:rsidRPr="00CE4C12">
        <w:t>pH</w:t>
      </w:r>
      <w:r w:rsidRPr="00CE4C12">
        <w:t>等。</w:t>
      </w:r>
    </w:p>
    <w:p w:rsidR="000B7FED" w:rsidRPr="00832C1E" w:rsidRDefault="00B16F91" w:rsidP="00B16F91">
      <w:pPr>
        <w:adjustRightInd w:val="0"/>
        <w:snapToGrid w:val="0"/>
        <w:spacing w:line="300" w:lineRule="auto"/>
        <w:rPr>
          <w:rFonts w:ascii="黑体" w:eastAsia="黑体" w:hAnsi="宋体"/>
          <w:b/>
          <w:sz w:val="24"/>
        </w:rPr>
      </w:pPr>
      <w:r w:rsidRPr="00832C1E">
        <w:rPr>
          <w:rFonts w:ascii="黑体" w:eastAsia="黑体" w:hAnsi="宋体" w:hint="eastAsia"/>
          <w:b/>
          <w:sz w:val="24"/>
        </w:rPr>
        <w:t>八、</w:t>
      </w:r>
      <w:r w:rsidR="000B7FED" w:rsidRPr="00832C1E">
        <w:rPr>
          <w:rFonts w:ascii="黑体" w:eastAsia="黑体" w:hAnsi="宋体" w:hint="eastAsia"/>
          <w:b/>
          <w:sz w:val="24"/>
        </w:rPr>
        <w:t>电解与极化作用</w:t>
      </w:r>
    </w:p>
    <w:p w:rsidR="00B16F91" w:rsidRPr="00B518D7" w:rsidRDefault="00B16F91" w:rsidP="00B518D7">
      <w:pPr>
        <w:adjustRightInd w:val="0"/>
        <w:snapToGrid w:val="0"/>
        <w:spacing w:line="300" w:lineRule="auto"/>
        <w:ind w:firstLineChars="200" w:firstLine="422"/>
        <w:rPr>
          <w:rFonts w:ascii="黑体" w:eastAsia="黑体"/>
          <w:b/>
          <w:szCs w:val="21"/>
        </w:rPr>
      </w:pPr>
      <w:r w:rsidRPr="00B518D7">
        <w:rPr>
          <w:rFonts w:ascii="黑体" w:eastAsia="黑体" w:hAnsi="宋体" w:hint="eastAsia"/>
          <w:b/>
          <w:szCs w:val="21"/>
        </w:rPr>
        <w:t>考试内容</w:t>
      </w:r>
    </w:p>
    <w:p w:rsidR="000B7FED" w:rsidRDefault="000B7FED" w:rsidP="00B0282A">
      <w:pPr>
        <w:adjustRightInd w:val="0"/>
        <w:snapToGrid w:val="0"/>
        <w:spacing w:line="300" w:lineRule="auto"/>
        <w:ind w:firstLineChars="200" w:firstLine="420"/>
        <w:rPr>
          <w:rFonts w:hAnsi="宋体"/>
          <w:szCs w:val="21"/>
        </w:rPr>
      </w:pPr>
      <w:r w:rsidRPr="00FA4D7B">
        <w:rPr>
          <w:rFonts w:hAnsi="宋体"/>
          <w:szCs w:val="21"/>
        </w:rPr>
        <w:t>分解电压</w:t>
      </w:r>
      <w:r w:rsidR="00B16F9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浓差极化，电化学极化，极化曲线</w:t>
      </w:r>
      <w:r w:rsidRPr="00FA4D7B">
        <w:rPr>
          <w:szCs w:val="21"/>
        </w:rPr>
        <w:t>—</w:t>
      </w:r>
      <w:r w:rsidRPr="00FA4D7B">
        <w:rPr>
          <w:rFonts w:hAnsi="宋体"/>
          <w:szCs w:val="21"/>
        </w:rPr>
        <w:t>超电势的测定，氢超电势</w:t>
      </w:r>
      <w:r w:rsidR="00B16F9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金属析出与氢的超电势，金属离子的分离，电解过程的一些其他应用</w:t>
      </w:r>
      <w:r w:rsidR="00B16F9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金属的电化学腐蚀，金属的防腐，金属的钝化</w:t>
      </w:r>
      <w:r w:rsidR="00B16F91">
        <w:rPr>
          <w:rFonts w:hAnsi="宋体" w:hint="eastAsia"/>
          <w:szCs w:val="21"/>
        </w:rPr>
        <w:t>。</w:t>
      </w:r>
    </w:p>
    <w:p w:rsidR="00665F3C" w:rsidRPr="00B518D7" w:rsidRDefault="00665F3C" w:rsidP="00B518D7">
      <w:pPr>
        <w:adjustRightInd w:val="0"/>
        <w:snapToGrid w:val="0"/>
        <w:spacing w:line="300" w:lineRule="auto"/>
        <w:ind w:firstLineChars="200" w:firstLine="422"/>
        <w:rPr>
          <w:rFonts w:eastAsia="黑体"/>
          <w:b/>
        </w:rPr>
      </w:pPr>
      <w:r w:rsidRPr="00B518D7">
        <w:rPr>
          <w:rFonts w:eastAsia="黑体" w:hint="eastAsia"/>
          <w:b/>
        </w:rPr>
        <w:lastRenderedPageBreak/>
        <w:t>考试要求</w:t>
      </w:r>
    </w:p>
    <w:p w:rsidR="00353EEC" w:rsidRDefault="00353EEC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．理</w:t>
      </w:r>
      <w:r w:rsidRPr="00CE4C12">
        <w:t>解</w:t>
      </w:r>
      <w:r>
        <w:rPr>
          <w:rFonts w:hint="eastAsia"/>
        </w:rPr>
        <w:t>掌握</w:t>
      </w:r>
      <w:r w:rsidRPr="00CE4C12">
        <w:t>分解电压</w:t>
      </w:r>
      <w:r>
        <w:rPr>
          <w:rFonts w:hint="eastAsia"/>
        </w:rPr>
        <w:t>、</w:t>
      </w:r>
      <w:r w:rsidRPr="00CE4C12">
        <w:t>极化现象</w:t>
      </w:r>
      <w:r>
        <w:rPr>
          <w:rFonts w:hint="eastAsia"/>
        </w:rPr>
        <w:t>和</w:t>
      </w:r>
      <w:r w:rsidRPr="00CE4C12">
        <w:t>超电势</w:t>
      </w:r>
      <w:r>
        <w:rPr>
          <w:rFonts w:hint="eastAsia"/>
        </w:rPr>
        <w:t>。</w:t>
      </w:r>
    </w:p>
    <w:p w:rsidR="00353EEC" w:rsidRDefault="00353EEC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．了解</w:t>
      </w:r>
      <w:r w:rsidRPr="00CE4C12">
        <w:t>电解池与原电池的极化曲线有哪些异同点</w:t>
      </w:r>
      <w:r>
        <w:rPr>
          <w:rFonts w:hint="eastAsia"/>
        </w:rPr>
        <w:t>。</w:t>
      </w:r>
    </w:p>
    <w:p w:rsidR="000A683E" w:rsidRDefault="00353EEC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．掌握</w:t>
      </w:r>
      <w:r w:rsidRPr="00CE4C12">
        <w:t>如何计算超电势</w:t>
      </w:r>
      <w:r w:rsidR="000A683E">
        <w:rPr>
          <w:rFonts w:hint="eastAsia"/>
        </w:rPr>
        <w:t>，</w:t>
      </w:r>
      <w:r w:rsidR="000A683E" w:rsidRPr="00CE4C12">
        <w:t>能</w:t>
      </w:r>
      <w:r w:rsidRPr="00CE4C12">
        <w:t>在电解过程中，用计算的方法判断在两个电极上首先发生反应的物质。</w:t>
      </w:r>
    </w:p>
    <w:p w:rsidR="00353EEC" w:rsidRPr="00FA4D7B" w:rsidRDefault="000A683E" w:rsidP="00B0282A">
      <w:pPr>
        <w:adjustRightInd w:val="0"/>
        <w:snapToGrid w:val="0"/>
        <w:spacing w:line="300" w:lineRule="auto"/>
        <w:ind w:firstLineChars="200" w:firstLine="420"/>
        <w:rPr>
          <w:szCs w:val="21"/>
        </w:rPr>
      </w:pPr>
      <w:r>
        <w:rPr>
          <w:rFonts w:hint="eastAsia"/>
        </w:rPr>
        <w:t>.4</w:t>
      </w:r>
      <w:r>
        <w:rPr>
          <w:rFonts w:hint="eastAsia"/>
        </w:rPr>
        <w:t>．</w:t>
      </w:r>
      <w:r w:rsidR="00353EEC" w:rsidRPr="00CE4C12">
        <w:t>了解金属腐蚀的类型，了解常用的防止金属腐蚀的方法。</w:t>
      </w:r>
    </w:p>
    <w:p w:rsidR="000B7FED" w:rsidRPr="00832C1E" w:rsidRDefault="00B16F91" w:rsidP="00B16F91">
      <w:pPr>
        <w:adjustRightInd w:val="0"/>
        <w:snapToGrid w:val="0"/>
        <w:spacing w:line="300" w:lineRule="auto"/>
        <w:rPr>
          <w:rFonts w:ascii="黑体" w:eastAsia="黑体"/>
          <w:b/>
          <w:sz w:val="24"/>
        </w:rPr>
      </w:pPr>
      <w:r w:rsidRPr="00832C1E">
        <w:rPr>
          <w:rFonts w:ascii="黑体" w:eastAsia="黑体" w:hAnsi="宋体" w:hint="eastAsia"/>
          <w:b/>
          <w:sz w:val="24"/>
        </w:rPr>
        <w:t>九、</w:t>
      </w:r>
      <w:r w:rsidR="000B7FED" w:rsidRPr="00832C1E">
        <w:rPr>
          <w:rFonts w:ascii="黑体" w:eastAsia="黑体" w:hAnsi="宋体" w:hint="eastAsia"/>
          <w:b/>
          <w:sz w:val="24"/>
        </w:rPr>
        <w:t>化学动力学基础（一）</w:t>
      </w:r>
    </w:p>
    <w:p w:rsidR="000B7FED" w:rsidRPr="00B518D7" w:rsidRDefault="00B16F91" w:rsidP="00B518D7">
      <w:pPr>
        <w:adjustRightInd w:val="0"/>
        <w:snapToGrid w:val="0"/>
        <w:spacing w:line="300" w:lineRule="auto"/>
        <w:ind w:firstLineChars="200" w:firstLine="422"/>
        <w:rPr>
          <w:rFonts w:ascii="黑体" w:eastAsia="黑体" w:hAnsi="宋体"/>
          <w:b/>
          <w:szCs w:val="21"/>
        </w:rPr>
      </w:pPr>
      <w:r w:rsidRPr="00B518D7">
        <w:rPr>
          <w:rFonts w:ascii="黑体" w:eastAsia="黑体" w:hAnsi="宋体" w:hint="eastAsia"/>
          <w:b/>
          <w:szCs w:val="21"/>
        </w:rPr>
        <w:t>考试内容</w:t>
      </w:r>
    </w:p>
    <w:p w:rsidR="000B7FED" w:rsidRDefault="000B7FED" w:rsidP="00B518D7">
      <w:pPr>
        <w:adjustRightInd w:val="0"/>
        <w:snapToGrid w:val="0"/>
        <w:spacing w:line="300" w:lineRule="auto"/>
        <w:ind w:firstLineChars="300" w:firstLine="630"/>
        <w:rPr>
          <w:rFonts w:hAnsi="宋体"/>
          <w:szCs w:val="21"/>
        </w:rPr>
      </w:pPr>
      <w:r w:rsidRPr="00FA4D7B">
        <w:rPr>
          <w:rFonts w:hAnsi="宋体"/>
          <w:szCs w:val="21"/>
        </w:rPr>
        <w:t>化学反应速率的表示方法</w:t>
      </w:r>
      <w:r w:rsidR="00B16F9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基元反应和非基元反应，反应的级数、反应分子数和反应的速率常数</w:t>
      </w:r>
      <w:r w:rsidR="00B16F9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一级反应，二级反应，零级反应和准级反应，反应级数的测定法</w:t>
      </w:r>
      <w:r w:rsidR="00B16F9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对峙反应，平行反应，连续反应</w:t>
      </w:r>
      <w:r w:rsidR="00B16F9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反应速率与温度的关系</w:t>
      </w:r>
      <w:r w:rsidRPr="00FA4D7B">
        <w:rPr>
          <w:szCs w:val="21"/>
        </w:rPr>
        <w:t>—Arrhenius</w:t>
      </w:r>
      <w:r w:rsidRPr="00FA4D7B">
        <w:rPr>
          <w:rFonts w:hAnsi="宋体"/>
          <w:szCs w:val="21"/>
        </w:rPr>
        <w:t>经验式，反应速率与温度关系的几种类型，活化能与温度的关系，反应速率与活化能之间的关系</w:t>
      </w:r>
      <w:r w:rsidR="00B16F9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直链反应（</w:t>
      </w:r>
      <w:r w:rsidRPr="00FA4D7B">
        <w:rPr>
          <w:szCs w:val="21"/>
        </w:rPr>
        <w:t>H</w:t>
      </w:r>
      <w:r w:rsidRPr="00FA4D7B">
        <w:rPr>
          <w:szCs w:val="21"/>
          <w:vertAlign w:val="subscript"/>
        </w:rPr>
        <w:t>2</w:t>
      </w:r>
      <w:r w:rsidRPr="00FA4D7B">
        <w:rPr>
          <w:rFonts w:hAnsi="宋体"/>
          <w:szCs w:val="21"/>
        </w:rPr>
        <w:t>和</w:t>
      </w:r>
      <w:r w:rsidRPr="00FA4D7B">
        <w:rPr>
          <w:szCs w:val="21"/>
        </w:rPr>
        <w:t>Cl</w:t>
      </w:r>
      <w:r w:rsidRPr="00FA4D7B">
        <w:rPr>
          <w:szCs w:val="21"/>
          <w:vertAlign w:val="subscript"/>
        </w:rPr>
        <w:t>2</w:t>
      </w:r>
      <w:r w:rsidRPr="00FA4D7B">
        <w:rPr>
          <w:rFonts w:hAnsi="宋体"/>
          <w:szCs w:val="21"/>
        </w:rPr>
        <w:t>反应的历程）</w:t>
      </w:r>
      <w:r w:rsidRPr="00FA4D7B">
        <w:rPr>
          <w:szCs w:val="21"/>
        </w:rPr>
        <w:t>—</w:t>
      </w:r>
      <w:r w:rsidRPr="00FA4D7B">
        <w:rPr>
          <w:rFonts w:hAnsi="宋体"/>
          <w:szCs w:val="21"/>
        </w:rPr>
        <w:t>稳态近似法，支链反应</w:t>
      </w:r>
      <w:r w:rsidRPr="00FA4D7B">
        <w:rPr>
          <w:szCs w:val="21"/>
        </w:rPr>
        <w:t>—H</w:t>
      </w:r>
      <w:r w:rsidRPr="00FA4D7B">
        <w:rPr>
          <w:szCs w:val="21"/>
          <w:vertAlign w:val="subscript"/>
        </w:rPr>
        <w:t>2</w:t>
      </w:r>
      <w:r w:rsidRPr="00FA4D7B">
        <w:rPr>
          <w:rFonts w:hAnsi="宋体"/>
          <w:szCs w:val="21"/>
        </w:rPr>
        <w:t>和</w:t>
      </w:r>
      <w:r w:rsidRPr="00FA4D7B">
        <w:rPr>
          <w:szCs w:val="21"/>
        </w:rPr>
        <w:t>O</w:t>
      </w:r>
      <w:r w:rsidRPr="00FA4D7B">
        <w:rPr>
          <w:szCs w:val="21"/>
          <w:vertAlign w:val="subscript"/>
        </w:rPr>
        <w:t>2</w:t>
      </w:r>
      <w:r w:rsidRPr="00FA4D7B">
        <w:rPr>
          <w:rFonts w:hAnsi="宋体"/>
          <w:szCs w:val="21"/>
        </w:rPr>
        <w:t>反应的历程</w:t>
      </w:r>
      <w:r w:rsidR="00B16F9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拟定反应历程的一般方法</w:t>
      </w:r>
      <w:r w:rsidR="00B16F91">
        <w:rPr>
          <w:rFonts w:hAnsi="宋体" w:hint="eastAsia"/>
          <w:szCs w:val="21"/>
        </w:rPr>
        <w:t>。</w:t>
      </w:r>
    </w:p>
    <w:p w:rsidR="000A683E" w:rsidRPr="00B518D7" w:rsidRDefault="000A683E" w:rsidP="00B518D7">
      <w:pPr>
        <w:adjustRightInd w:val="0"/>
        <w:snapToGrid w:val="0"/>
        <w:spacing w:line="300" w:lineRule="auto"/>
        <w:ind w:firstLineChars="200" w:firstLine="422"/>
        <w:rPr>
          <w:b/>
          <w:szCs w:val="21"/>
        </w:rPr>
      </w:pPr>
      <w:r w:rsidRPr="00B518D7">
        <w:rPr>
          <w:rFonts w:eastAsia="黑体" w:hint="eastAsia"/>
          <w:b/>
        </w:rPr>
        <w:t>考试要求</w:t>
      </w:r>
    </w:p>
    <w:p w:rsidR="00EB261C" w:rsidRDefault="00EB261C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．</w:t>
      </w:r>
      <w:r w:rsidRPr="00CE4C12">
        <w:t>掌握宏观动力学中的一些基本概念，</w:t>
      </w:r>
    </w:p>
    <w:p w:rsidR="00EB261C" w:rsidRDefault="00EB261C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．</w:t>
      </w:r>
      <w:r w:rsidRPr="00CE4C12">
        <w:t>掌握具有简单级数反应（如一级、二级和零级）的特点，会从试验数据利用各种方法判断反应级数，还要能熟练地利用速率方程计算速率常数、半衰期等。</w:t>
      </w:r>
    </w:p>
    <w:p w:rsidR="00EB261C" w:rsidRDefault="00EB261C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．</w:t>
      </w:r>
      <w:r w:rsidR="00AA62F0" w:rsidRPr="00CE4C12">
        <w:t>掌握</w:t>
      </w:r>
      <w:r w:rsidRPr="00CE4C12">
        <w:t>三种典型的复杂反应的特点，会使用合理的近似方法，作一些简单的计算。</w:t>
      </w:r>
    </w:p>
    <w:p w:rsidR="00EB261C" w:rsidRDefault="00EB261C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4</w:t>
      </w:r>
      <w:r>
        <w:rPr>
          <w:rFonts w:hint="eastAsia"/>
        </w:rPr>
        <w:t>．</w:t>
      </w:r>
      <w:r w:rsidRPr="00CE4C12">
        <w:t>掌握温度对反应就速率的影响，特别是在平行反应中如何进行温度调控，以提高所需产物的产量。掌握</w:t>
      </w:r>
      <w:r w:rsidRPr="00CE4C12">
        <w:t>Arrhenius</w:t>
      </w:r>
      <w:r w:rsidRPr="00CE4C12">
        <w:t>经验式的各种表示形式，知道活化能的含义，它对反应速率的影响和掌握活化能的求算方法。</w:t>
      </w:r>
    </w:p>
    <w:p w:rsidR="000A683E" w:rsidRPr="000A683E" w:rsidRDefault="00EB261C" w:rsidP="00B0282A">
      <w:pPr>
        <w:adjustRightInd w:val="0"/>
        <w:snapToGrid w:val="0"/>
        <w:spacing w:line="300" w:lineRule="auto"/>
        <w:ind w:firstLineChars="200" w:firstLine="420"/>
        <w:rPr>
          <w:szCs w:val="21"/>
        </w:rPr>
      </w:pPr>
      <w:r>
        <w:rPr>
          <w:rFonts w:hint="eastAsia"/>
        </w:rPr>
        <w:t>5</w:t>
      </w:r>
      <w:r>
        <w:rPr>
          <w:rFonts w:hint="eastAsia"/>
        </w:rPr>
        <w:t>．</w:t>
      </w:r>
      <w:r w:rsidRPr="00CE4C12">
        <w:t>掌握链反应的特点，会用稳态近似、平衡假设和速控步等近似方法从复杂反应的机理推导出速率方程。</w:t>
      </w:r>
    </w:p>
    <w:p w:rsidR="000B7FED" w:rsidRPr="00832C1E" w:rsidRDefault="00665F3C" w:rsidP="00B16F91">
      <w:pPr>
        <w:adjustRightInd w:val="0"/>
        <w:snapToGrid w:val="0"/>
        <w:spacing w:line="300" w:lineRule="auto"/>
        <w:rPr>
          <w:rFonts w:ascii="黑体" w:eastAsia="黑体"/>
          <w:b/>
          <w:sz w:val="24"/>
        </w:rPr>
      </w:pPr>
      <w:r w:rsidRPr="00832C1E">
        <w:rPr>
          <w:rFonts w:ascii="黑体" w:eastAsia="黑体" w:hAnsi="宋体" w:hint="eastAsia"/>
          <w:b/>
          <w:sz w:val="24"/>
        </w:rPr>
        <w:t>十</w:t>
      </w:r>
      <w:r w:rsidR="00B16F91" w:rsidRPr="00832C1E">
        <w:rPr>
          <w:rFonts w:ascii="黑体" w:eastAsia="黑体" w:hAnsi="宋体" w:hint="eastAsia"/>
          <w:b/>
          <w:sz w:val="24"/>
        </w:rPr>
        <w:t>、</w:t>
      </w:r>
      <w:r w:rsidR="000B7FED" w:rsidRPr="00832C1E">
        <w:rPr>
          <w:rFonts w:ascii="黑体" w:eastAsia="黑体" w:hAnsi="宋体" w:hint="eastAsia"/>
          <w:b/>
          <w:sz w:val="24"/>
        </w:rPr>
        <w:t>化学动力学基础（二）</w:t>
      </w:r>
    </w:p>
    <w:p w:rsidR="00B16F91" w:rsidRPr="00B518D7" w:rsidRDefault="00B16F91" w:rsidP="00B518D7">
      <w:pPr>
        <w:adjustRightInd w:val="0"/>
        <w:snapToGrid w:val="0"/>
        <w:spacing w:line="300" w:lineRule="auto"/>
        <w:ind w:firstLineChars="200" w:firstLine="422"/>
        <w:rPr>
          <w:b/>
          <w:szCs w:val="21"/>
        </w:rPr>
      </w:pPr>
      <w:r w:rsidRPr="00B518D7">
        <w:rPr>
          <w:rFonts w:ascii="黑体" w:eastAsia="黑体" w:hAnsi="宋体" w:hint="eastAsia"/>
          <w:b/>
          <w:szCs w:val="21"/>
        </w:rPr>
        <w:t>考试内容</w:t>
      </w:r>
    </w:p>
    <w:p w:rsidR="000B7FED" w:rsidRDefault="000B7FED" w:rsidP="00B0282A">
      <w:pPr>
        <w:adjustRightInd w:val="0"/>
        <w:snapToGrid w:val="0"/>
        <w:spacing w:line="300" w:lineRule="auto"/>
        <w:ind w:firstLineChars="200" w:firstLine="420"/>
        <w:rPr>
          <w:rFonts w:hAnsi="宋体"/>
          <w:szCs w:val="21"/>
        </w:rPr>
      </w:pPr>
      <w:r w:rsidRPr="00FA4D7B">
        <w:rPr>
          <w:rFonts w:hAnsi="宋体"/>
          <w:szCs w:val="21"/>
        </w:rPr>
        <w:t>碰撞理论</w:t>
      </w:r>
      <w:r w:rsidR="00B16F9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过渡态理论</w:t>
      </w:r>
      <w:r w:rsidR="00B16F9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单分子反应理论</w:t>
      </w:r>
      <w:r w:rsidR="00B16F9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溶剂对反应速率的影响</w:t>
      </w:r>
      <w:r w:rsidRPr="00FA4D7B">
        <w:rPr>
          <w:szCs w:val="21"/>
        </w:rPr>
        <w:t>—</w:t>
      </w:r>
      <w:r w:rsidRPr="00FA4D7B">
        <w:rPr>
          <w:rFonts w:hAnsi="宋体"/>
          <w:szCs w:val="21"/>
        </w:rPr>
        <w:t>笼效应，原盐效应</w:t>
      </w:r>
      <w:r w:rsidR="00B16F9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光化学反应与热化学反应的区别，光化学反应的初级过程和次级过程，光化学最基本定律，量子产率，光化学反应动力学，光化学平衡和热化学平衡</w:t>
      </w:r>
      <w:r w:rsidR="00B16F9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催化剂与催化作用，均相酸碱催化，络合催化，酶催化</w:t>
      </w:r>
      <w:r w:rsidR="00B16F91">
        <w:rPr>
          <w:rFonts w:hAnsi="宋体" w:hint="eastAsia"/>
          <w:szCs w:val="21"/>
        </w:rPr>
        <w:t>。</w:t>
      </w:r>
    </w:p>
    <w:p w:rsidR="00665F3C" w:rsidRPr="00B518D7" w:rsidRDefault="00665F3C" w:rsidP="00B518D7">
      <w:pPr>
        <w:adjustRightInd w:val="0"/>
        <w:snapToGrid w:val="0"/>
        <w:spacing w:line="300" w:lineRule="auto"/>
        <w:ind w:firstLineChars="200" w:firstLine="422"/>
        <w:rPr>
          <w:rFonts w:eastAsia="黑体"/>
          <w:b/>
        </w:rPr>
      </w:pPr>
      <w:r w:rsidRPr="00B518D7">
        <w:rPr>
          <w:rFonts w:eastAsia="黑体" w:hint="eastAsia"/>
          <w:b/>
        </w:rPr>
        <w:t>考试要求</w:t>
      </w:r>
    </w:p>
    <w:p w:rsidR="00AA62F0" w:rsidRDefault="00AA62F0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．</w:t>
      </w:r>
      <w:r w:rsidRPr="00CE4C12">
        <w:t>了解碰撞理论和过渡态理论。掌握活化能、阈能和活化焓等能量之间的关系。</w:t>
      </w:r>
    </w:p>
    <w:p w:rsidR="00AA62F0" w:rsidRDefault="00AA62F0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．</w:t>
      </w:r>
      <w:r w:rsidRPr="00CE4C12">
        <w:t>了解溶液反应的特点和溶剂对反应的影响，会判断离子强度对不同反应速率的影响（即原盐效益）。</w:t>
      </w:r>
    </w:p>
    <w:p w:rsidR="00AA62F0" w:rsidRDefault="00AA62F0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．</w:t>
      </w:r>
      <w:r w:rsidRPr="00CE4C12">
        <w:t>了解光化学反应的基本定律、光化学平衡与热化学平衡的区别。掌握量子产率的计算和会处理简单的光化学反应的动力学问题。</w:t>
      </w:r>
    </w:p>
    <w:p w:rsidR="00665F3C" w:rsidRPr="00FA4D7B" w:rsidRDefault="00AA62F0" w:rsidP="00B0282A">
      <w:pPr>
        <w:adjustRightInd w:val="0"/>
        <w:snapToGrid w:val="0"/>
        <w:spacing w:line="300" w:lineRule="auto"/>
        <w:ind w:firstLineChars="200" w:firstLine="420"/>
        <w:rPr>
          <w:szCs w:val="21"/>
        </w:rPr>
      </w:pPr>
      <w:r>
        <w:rPr>
          <w:rFonts w:hint="eastAsia"/>
        </w:rPr>
        <w:t>4</w:t>
      </w:r>
      <w:r>
        <w:rPr>
          <w:rFonts w:hint="eastAsia"/>
        </w:rPr>
        <w:t>．</w:t>
      </w:r>
      <w:r w:rsidRPr="00CE4C12">
        <w:t>了解催化反应的特点、</w:t>
      </w:r>
      <w:r>
        <w:rPr>
          <w:rFonts w:hint="eastAsia"/>
        </w:rPr>
        <w:t>了解</w:t>
      </w:r>
      <w:r w:rsidRPr="00CE4C12">
        <w:t>催化剂改变反应速率的本质。</w:t>
      </w:r>
    </w:p>
    <w:p w:rsidR="000B7FED" w:rsidRPr="00832C1E" w:rsidRDefault="00B16F91" w:rsidP="00B16F91">
      <w:pPr>
        <w:adjustRightInd w:val="0"/>
        <w:snapToGrid w:val="0"/>
        <w:spacing w:line="300" w:lineRule="auto"/>
        <w:rPr>
          <w:rFonts w:ascii="黑体" w:eastAsia="黑体"/>
          <w:b/>
          <w:sz w:val="24"/>
        </w:rPr>
      </w:pPr>
      <w:r w:rsidRPr="00832C1E">
        <w:rPr>
          <w:rFonts w:ascii="黑体" w:eastAsia="黑体" w:hAnsi="宋体" w:hint="eastAsia"/>
          <w:b/>
          <w:sz w:val="24"/>
        </w:rPr>
        <w:t>十</w:t>
      </w:r>
      <w:r w:rsidR="00665F3C" w:rsidRPr="00832C1E">
        <w:rPr>
          <w:rFonts w:ascii="黑体" w:eastAsia="黑体" w:hAnsi="宋体" w:hint="eastAsia"/>
          <w:b/>
          <w:sz w:val="24"/>
        </w:rPr>
        <w:t>一</w:t>
      </w:r>
      <w:r w:rsidRPr="00832C1E">
        <w:rPr>
          <w:rFonts w:ascii="黑体" w:eastAsia="黑体" w:hAnsi="宋体" w:hint="eastAsia"/>
          <w:b/>
          <w:sz w:val="24"/>
        </w:rPr>
        <w:t>、</w:t>
      </w:r>
      <w:r w:rsidR="000B7FED" w:rsidRPr="00832C1E">
        <w:rPr>
          <w:rFonts w:ascii="黑体" w:eastAsia="黑体" w:hAnsi="宋体" w:hint="eastAsia"/>
          <w:b/>
          <w:sz w:val="24"/>
        </w:rPr>
        <w:t>表面物理化学</w:t>
      </w:r>
    </w:p>
    <w:p w:rsidR="00B16F91" w:rsidRPr="00B518D7" w:rsidRDefault="00B16F91" w:rsidP="00B518D7">
      <w:pPr>
        <w:adjustRightInd w:val="0"/>
        <w:snapToGrid w:val="0"/>
        <w:spacing w:line="300" w:lineRule="auto"/>
        <w:ind w:firstLineChars="200" w:firstLine="422"/>
        <w:rPr>
          <w:b/>
          <w:szCs w:val="21"/>
        </w:rPr>
      </w:pPr>
      <w:r w:rsidRPr="00B518D7">
        <w:rPr>
          <w:rFonts w:ascii="黑体" w:eastAsia="黑体" w:hAnsi="宋体" w:hint="eastAsia"/>
          <w:b/>
          <w:szCs w:val="21"/>
        </w:rPr>
        <w:t>考试内容</w:t>
      </w:r>
    </w:p>
    <w:p w:rsidR="000B7FED" w:rsidRDefault="000B7FED" w:rsidP="00B0282A">
      <w:pPr>
        <w:adjustRightInd w:val="0"/>
        <w:snapToGrid w:val="0"/>
        <w:spacing w:line="300" w:lineRule="auto"/>
        <w:ind w:firstLineChars="200" w:firstLine="420"/>
        <w:rPr>
          <w:rFonts w:hAnsi="宋体"/>
          <w:szCs w:val="21"/>
        </w:rPr>
      </w:pPr>
      <w:r w:rsidRPr="00FA4D7B">
        <w:rPr>
          <w:rFonts w:hAnsi="宋体"/>
          <w:szCs w:val="21"/>
        </w:rPr>
        <w:t>表面能及表面</w:t>
      </w:r>
      <w:r w:rsidRPr="00FA4D7B">
        <w:rPr>
          <w:szCs w:val="21"/>
        </w:rPr>
        <w:t>Gibbs</w:t>
      </w:r>
      <w:r w:rsidRPr="00FA4D7B">
        <w:rPr>
          <w:rFonts w:hAnsi="宋体"/>
          <w:szCs w:val="21"/>
        </w:rPr>
        <w:t>自由能</w:t>
      </w:r>
      <w:r w:rsidR="00B16F9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表面张力，表面张力与温度的关系，溶液的表面张力与溶液浓度的关系</w:t>
      </w:r>
      <w:r w:rsidR="00B16F9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弯曲表面上的附加压力，</w:t>
      </w:r>
      <w:r w:rsidRPr="00FA4D7B">
        <w:rPr>
          <w:szCs w:val="21"/>
        </w:rPr>
        <w:t>Young-Laplace</w:t>
      </w:r>
      <w:r w:rsidRPr="00FA4D7B">
        <w:rPr>
          <w:rFonts w:hAnsi="宋体"/>
          <w:szCs w:val="21"/>
        </w:rPr>
        <w:t>公式，弯曲表面上的蒸气压</w:t>
      </w:r>
      <w:r w:rsidRPr="00FA4D7B">
        <w:rPr>
          <w:szCs w:val="21"/>
        </w:rPr>
        <w:t>—Kelvin</w:t>
      </w:r>
      <w:r w:rsidRPr="00FA4D7B">
        <w:rPr>
          <w:rFonts w:hAnsi="宋体"/>
          <w:szCs w:val="21"/>
        </w:rPr>
        <w:t>公式</w:t>
      </w:r>
      <w:r w:rsidR="00B16F91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溶液的表面吸附</w:t>
      </w:r>
      <w:r w:rsidRPr="00FA4D7B">
        <w:rPr>
          <w:szCs w:val="21"/>
        </w:rPr>
        <w:t>—Gibbs</w:t>
      </w:r>
      <w:r w:rsidRPr="00FA4D7B">
        <w:rPr>
          <w:rFonts w:hAnsi="宋体"/>
          <w:szCs w:val="21"/>
        </w:rPr>
        <w:t>吸附公式</w:t>
      </w:r>
      <w:r w:rsidR="00030604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粘湿过程，浸湿过程，铺展过程，接触角与润湿方程</w:t>
      </w:r>
      <w:r w:rsidR="00030604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表面</w:t>
      </w:r>
      <w:r w:rsidRPr="00FA4D7B">
        <w:rPr>
          <w:rFonts w:hAnsi="宋体"/>
          <w:szCs w:val="21"/>
        </w:rPr>
        <w:lastRenderedPageBreak/>
        <w:t>活性剂的分类，表面活性剂的结构，表面活性剂的一些重要作用及其应用</w:t>
      </w:r>
      <w:r w:rsidR="00030604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固体表面的特点，吸附等温线，</w:t>
      </w:r>
      <w:r w:rsidRPr="00FA4D7B">
        <w:rPr>
          <w:szCs w:val="21"/>
        </w:rPr>
        <w:t>Langmuir</w:t>
      </w:r>
      <w:r w:rsidRPr="00FA4D7B">
        <w:rPr>
          <w:rFonts w:hAnsi="宋体"/>
          <w:szCs w:val="21"/>
        </w:rPr>
        <w:t>吸附等温式，混合气体的</w:t>
      </w:r>
      <w:r w:rsidRPr="00FA4D7B">
        <w:rPr>
          <w:szCs w:val="21"/>
        </w:rPr>
        <w:t>Langmuir</w:t>
      </w:r>
      <w:r w:rsidRPr="00FA4D7B">
        <w:rPr>
          <w:rFonts w:hAnsi="宋体"/>
          <w:szCs w:val="21"/>
        </w:rPr>
        <w:t>吸附等温式，</w:t>
      </w:r>
      <w:r w:rsidRPr="00FA4D7B">
        <w:rPr>
          <w:szCs w:val="21"/>
        </w:rPr>
        <w:t>Freundlich</w:t>
      </w:r>
      <w:r w:rsidRPr="00FA4D7B">
        <w:rPr>
          <w:rFonts w:hAnsi="宋体"/>
          <w:szCs w:val="21"/>
        </w:rPr>
        <w:t>等温式，</w:t>
      </w:r>
      <w:r w:rsidRPr="00FA4D7B">
        <w:rPr>
          <w:szCs w:val="21"/>
        </w:rPr>
        <w:t>BET</w:t>
      </w:r>
      <w:r w:rsidRPr="00FA4D7B">
        <w:rPr>
          <w:rFonts w:hAnsi="宋体"/>
          <w:szCs w:val="21"/>
        </w:rPr>
        <w:t>多层吸附公式，化学吸附和物理吸附，固体在溶液中的吸附</w:t>
      </w:r>
      <w:r w:rsidRPr="00FA4D7B">
        <w:rPr>
          <w:szCs w:val="21"/>
        </w:rPr>
        <w:t>—</w:t>
      </w:r>
      <w:r w:rsidRPr="00FA4D7B">
        <w:rPr>
          <w:rFonts w:hAnsi="宋体"/>
          <w:szCs w:val="21"/>
        </w:rPr>
        <w:t>吸附等温线</w:t>
      </w:r>
      <w:r w:rsidR="00030604">
        <w:rPr>
          <w:rFonts w:hAnsi="宋体" w:hint="eastAsia"/>
          <w:szCs w:val="21"/>
        </w:rPr>
        <w:t>。</w:t>
      </w:r>
    </w:p>
    <w:p w:rsidR="00665F3C" w:rsidRPr="00B518D7" w:rsidRDefault="00665F3C" w:rsidP="00B518D7">
      <w:pPr>
        <w:adjustRightInd w:val="0"/>
        <w:snapToGrid w:val="0"/>
        <w:spacing w:line="300" w:lineRule="auto"/>
        <w:ind w:firstLineChars="200" w:firstLine="422"/>
        <w:rPr>
          <w:rFonts w:eastAsia="黑体"/>
          <w:b/>
        </w:rPr>
      </w:pPr>
      <w:r w:rsidRPr="00B518D7">
        <w:rPr>
          <w:rFonts w:eastAsia="黑体" w:hint="eastAsia"/>
          <w:b/>
        </w:rPr>
        <w:t>考试要求</w:t>
      </w:r>
    </w:p>
    <w:p w:rsidR="002B13E1" w:rsidRDefault="002B13E1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．</w:t>
      </w:r>
      <w:r w:rsidRPr="00CE4C12">
        <w:t>明确表面张力和表面</w:t>
      </w:r>
      <w:r w:rsidRPr="00CE4C12">
        <w:t>Gibbs</w:t>
      </w:r>
      <w:r w:rsidRPr="00CE4C12">
        <w:t>自由能的概念，了解表面张力与温度的关系。</w:t>
      </w:r>
    </w:p>
    <w:p w:rsidR="002B13E1" w:rsidRDefault="002B13E1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．</w:t>
      </w:r>
      <w:r w:rsidRPr="00CE4C12">
        <w:t>明确弯曲表面的附加压力产生的原因及与曲率半径的关系，</w:t>
      </w:r>
      <w:r>
        <w:rPr>
          <w:rFonts w:hint="eastAsia"/>
        </w:rPr>
        <w:t>掌握</w:t>
      </w:r>
      <w:r w:rsidRPr="00CE4C12">
        <w:t>Young-Laplace</w:t>
      </w:r>
      <w:r w:rsidRPr="00CE4C12">
        <w:t>公式。</w:t>
      </w:r>
    </w:p>
    <w:p w:rsidR="002B13E1" w:rsidRDefault="002B13E1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．掌握</w:t>
      </w:r>
      <w:r w:rsidRPr="00CE4C12">
        <w:t>Kelvin</w:t>
      </w:r>
      <w:r w:rsidRPr="00CE4C12">
        <w:t>公式，会用这个基本原理来解释常见的表面现象。</w:t>
      </w:r>
    </w:p>
    <w:p w:rsidR="002B13E1" w:rsidRDefault="002B13E1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4</w:t>
      </w:r>
      <w:r>
        <w:rPr>
          <w:rFonts w:hint="eastAsia"/>
        </w:rPr>
        <w:t>．</w:t>
      </w:r>
      <w:r w:rsidRPr="00CE4C12">
        <w:t>掌握</w:t>
      </w:r>
      <w:r w:rsidRPr="00CE4C12">
        <w:t>Gibbs</w:t>
      </w:r>
      <w:r w:rsidRPr="00CE4C12">
        <w:t>吸附等温式的表示形式及各项的物理意义，并能应用该式作简单计算。</w:t>
      </w:r>
    </w:p>
    <w:p w:rsidR="002B13E1" w:rsidRDefault="002B13E1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5</w:t>
      </w:r>
      <w:r>
        <w:rPr>
          <w:rFonts w:hint="eastAsia"/>
        </w:rPr>
        <w:t>．</w:t>
      </w:r>
      <w:r w:rsidRPr="00CE4C12">
        <w:t>理解什么叫表面活性剂，了解它在表面上作定向排列及降低表面</w:t>
      </w:r>
      <w:r w:rsidRPr="00CE4C12">
        <w:t>Gibbs</w:t>
      </w:r>
      <w:r w:rsidRPr="00CE4C12">
        <w:t>自由能的情况，了解表面活性剂的大致分类及它的几种重要作用。</w:t>
      </w:r>
    </w:p>
    <w:p w:rsidR="002B13E1" w:rsidRDefault="002B13E1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6</w:t>
      </w:r>
      <w:r>
        <w:rPr>
          <w:rFonts w:hint="eastAsia"/>
        </w:rPr>
        <w:t>．理解</w:t>
      </w:r>
      <w:r w:rsidRPr="00CE4C12">
        <w:t>液－液、液－固界面的铺展与润湿情况</w:t>
      </w:r>
      <w:r>
        <w:rPr>
          <w:rFonts w:hint="eastAsia"/>
        </w:rPr>
        <w:t>。</w:t>
      </w:r>
    </w:p>
    <w:p w:rsidR="008F1C04" w:rsidRDefault="002B13E1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7</w:t>
      </w:r>
      <w:r>
        <w:rPr>
          <w:rFonts w:hint="eastAsia"/>
        </w:rPr>
        <w:t>．</w:t>
      </w:r>
      <w:r w:rsidRPr="00CE4C12">
        <w:t>理解气－固表面的吸附本质，了解化学吸附与物理吸附的区别，了解影响固体吸附的主要因素</w:t>
      </w:r>
      <w:r w:rsidR="008F1C04">
        <w:rPr>
          <w:rFonts w:hint="eastAsia"/>
        </w:rPr>
        <w:t>，掌握</w:t>
      </w:r>
      <w:r w:rsidR="008F1C04" w:rsidRPr="00FA4D7B">
        <w:rPr>
          <w:szCs w:val="21"/>
        </w:rPr>
        <w:t>Langmuir</w:t>
      </w:r>
      <w:r w:rsidR="008F1C04" w:rsidRPr="00FA4D7B">
        <w:rPr>
          <w:rFonts w:hAnsi="宋体"/>
          <w:szCs w:val="21"/>
        </w:rPr>
        <w:t>吸附等温式</w:t>
      </w:r>
      <w:r w:rsidRPr="00CE4C12">
        <w:t>。</w:t>
      </w:r>
    </w:p>
    <w:p w:rsidR="00665F3C" w:rsidRPr="00FA4D7B" w:rsidRDefault="008F1C04" w:rsidP="00B0282A">
      <w:pPr>
        <w:adjustRightInd w:val="0"/>
        <w:snapToGrid w:val="0"/>
        <w:spacing w:line="300" w:lineRule="auto"/>
        <w:ind w:firstLineChars="200" w:firstLine="420"/>
        <w:rPr>
          <w:szCs w:val="21"/>
        </w:rPr>
      </w:pPr>
      <w:r>
        <w:rPr>
          <w:rFonts w:hint="eastAsia"/>
        </w:rPr>
        <w:t>8</w:t>
      </w:r>
      <w:r>
        <w:rPr>
          <w:rFonts w:hint="eastAsia"/>
        </w:rPr>
        <w:t>．</w:t>
      </w:r>
      <w:r w:rsidR="002B13E1" w:rsidRPr="00CE4C12">
        <w:t>了解化学吸附与多相催化反应的关系，了解气－固相表面催化反应速率的特点及反应机理。</w:t>
      </w:r>
    </w:p>
    <w:p w:rsidR="000B7FED" w:rsidRPr="00832C1E" w:rsidRDefault="00030604" w:rsidP="00030604">
      <w:pPr>
        <w:adjustRightInd w:val="0"/>
        <w:snapToGrid w:val="0"/>
        <w:spacing w:line="300" w:lineRule="auto"/>
        <w:rPr>
          <w:rFonts w:ascii="黑体" w:eastAsia="黑体"/>
          <w:b/>
          <w:sz w:val="24"/>
        </w:rPr>
      </w:pPr>
      <w:r w:rsidRPr="00832C1E">
        <w:rPr>
          <w:rFonts w:ascii="黑体" w:eastAsia="黑体" w:hAnsi="宋体" w:hint="eastAsia"/>
          <w:b/>
          <w:sz w:val="24"/>
        </w:rPr>
        <w:t>十</w:t>
      </w:r>
      <w:r w:rsidR="00665F3C" w:rsidRPr="00832C1E">
        <w:rPr>
          <w:rFonts w:ascii="黑体" w:eastAsia="黑体" w:hAnsi="宋体" w:hint="eastAsia"/>
          <w:b/>
          <w:sz w:val="24"/>
        </w:rPr>
        <w:t>二</w:t>
      </w:r>
      <w:r w:rsidRPr="00832C1E">
        <w:rPr>
          <w:rFonts w:ascii="黑体" w:eastAsia="黑体" w:hAnsi="宋体" w:hint="eastAsia"/>
          <w:b/>
          <w:sz w:val="24"/>
        </w:rPr>
        <w:t>、</w:t>
      </w:r>
      <w:r w:rsidR="000B7FED" w:rsidRPr="00832C1E">
        <w:rPr>
          <w:rFonts w:ascii="黑体" w:eastAsia="黑体" w:hAnsi="宋体" w:hint="eastAsia"/>
          <w:b/>
          <w:sz w:val="24"/>
        </w:rPr>
        <w:t>胶体分散系统和大分子溶液</w:t>
      </w:r>
    </w:p>
    <w:p w:rsidR="00B16F91" w:rsidRPr="00B518D7" w:rsidRDefault="00B16F91" w:rsidP="00B518D7">
      <w:pPr>
        <w:adjustRightInd w:val="0"/>
        <w:snapToGrid w:val="0"/>
        <w:spacing w:line="300" w:lineRule="auto"/>
        <w:ind w:firstLineChars="200" w:firstLine="422"/>
        <w:rPr>
          <w:b/>
          <w:szCs w:val="21"/>
        </w:rPr>
      </w:pPr>
      <w:r w:rsidRPr="00B518D7">
        <w:rPr>
          <w:rFonts w:ascii="黑体" w:eastAsia="黑体" w:hAnsi="宋体" w:hint="eastAsia"/>
          <w:b/>
          <w:szCs w:val="21"/>
        </w:rPr>
        <w:t>考试内容</w:t>
      </w:r>
    </w:p>
    <w:p w:rsidR="00813649" w:rsidRDefault="000B7FED" w:rsidP="00B0282A">
      <w:pPr>
        <w:adjustRightInd w:val="0"/>
        <w:snapToGrid w:val="0"/>
        <w:spacing w:line="300" w:lineRule="auto"/>
        <w:ind w:firstLineChars="200" w:firstLine="420"/>
        <w:rPr>
          <w:rFonts w:hAnsi="宋体"/>
          <w:szCs w:val="21"/>
        </w:rPr>
      </w:pPr>
      <w:r w:rsidRPr="00FA4D7B">
        <w:rPr>
          <w:rFonts w:hAnsi="宋体"/>
          <w:szCs w:val="21"/>
        </w:rPr>
        <w:t>胶体和胶体的基本特性</w:t>
      </w:r>
      <w:r w:rsidR="00030604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分散系统的分类，胶团的结构</w:t>
      </w:r>
      <w:r w:rsidR="00030604">
        <w:rPr>
          <w:rFonts w:hAnsi="宋体" w:hint="eastAsia"/>
          <w:szCs w:val="21"/>
        </w:rPr>
        <w:t>，</w:t>
      </w:r>
      <w:r w:rsidRPr="00FA4D7B">
        <w:rPr>
          <w:szCs w:val="21"/>
        </w:rPr>
        <w:t>Brown</w:t>
      </w:r>
      <w:r w:rsidRPr="00FA4D7B">
        <w:rPr>
          <w:rFonts w:hAnsi="宋体"/>
          <w:szCs w:val="21"/>
        </w:rPr>
        <w:t>运动、扩散和渗透压、沉降和沉降平衡</w:t>
      </w:r>
      <w:r w:rsidR="00030604">
        <w:rPr>
          <w:rFonts w:hAnsi="宋体" w:hint="eastAsia"/>
          <w:szCs w:val="21"/>
        </w:rPr>
        <w:t>，</w:t>
      </w:r>
      <w:r w:rsidRPr="00FA4D7B">
        <w:rPr>
          <w:szCs w:val="21"/>
        </w:rPr>
        <w:t>Tyndall</w:t>
      </w:r>
      <w:r w:rsidRPr="00FA4D7B">
        <w:rPr>
          <w:rFonts w:hAnsi="宋体"/>
          <w:szCs w:val="21"/>
        </w:rPr>
        <w:t>效应，</w:t>
      </w:r>
      <w:r w:rsidRPr="00FA4D7B">
        <w:rPr>
          <w:szCs w:val="21"/>
        </w:rPr>
        <w:t>Rayleigh</w:t>
      </w:r>
      <w:r w:rsidRPr="00FA4D7B">
        <w:rPr>
          <w:rFonts w:hAnsi="宋体"/>
          <w:szCs w:val="21"/>
        </w:rPr>
        <w:t>公式</w:t>
      </w:r>
      <w:r w:rsidR="00030604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电动现象，电泳，电渗，沉降电势和流动电势</w:t>
      </w:r>
      <w:r w:rsidR="00030604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双电层理论和</w:t>
      </w:r>
      <w:r w:rsidRPr="00FA4D7B">
        <w:rPr>
          <w:i/>
          <w:szCs w:val="21"/>
        </w:rPr>
        <w:t>ζ</w:t>
      </w:r>
      <w:r w:rsidRPr="00FA4D7B">
        <w:rPr>
          <w:rFonts w:hAnsi="宋体"/>
          <w:szCs w:val="21"/>
        </w:rPr>
        <w:t>电势</w:t>
      </w:r>
      <w:r w:rsidR="00030604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溶胶的稳定性，影响聚沉的一些因素，胶体稳定性的</w:t>
      </w:r>
      <w:r w:rsidRPr="00FA4D7B">
        <w:rPr>
          <w:szCs w:val="21"/>
        </w:rPr>
        <w:t>DLVO</w:t>
      </w:r>
      <w:r w:rsidRPr="00FA4D7B">
        <w:rPr>
          <w:rFonts w:hAnsi="宋体"/>
          <w:szCs w:val="21"/>
        </w:rPr>
        <w:t>理论大意，高分子化合物对溶胶的絮凝和稳定作用</w:t>
      </w:r>
      <w:r w:rsidR="00030604">
        <w:rPr>
          <w:rFonts w:hAnsi="宋体" w:hint="eastAsia"/>
          <w:szCs w:val="21"/>
        </w:rPr>
        <w:t>，</w:t>
      </w:r>
      <w:r w:rsidRPr="00FA4D7B">
        <w:rPr>
          <w:rFonts w:hAnsi="宋体"/>
          <w:szCs w:val="21"/>
        </w:rPr>
        <w:t>大分子溶液的界定</w:t>
      </w:r>
      <w:r w:rsidR="00030604">
        <w:rPr>
          <w:rFonts w:hAnsi="宋体" w:hint="eastAsia"/>
          <w:szCs w:val="21"/>
        </w:rPr>
        <w:t>，</w:t>
      </w:r>
      <w:r w:rsidRPr="00FA4D7B">
        <w:rPr>
          <w:szCs w:val="21"/>
        </w:rPr>
        <w:t>Donnan</w:t>
      </w:r>
      <w:r w:rsidRPr="00FA4D7B">
        <w:rPr>
          <w:rFonts w:hAnsi="宋体"/>
          <w:szCs w:val="21"/>
        </w:rPr>
        <w:t>平衡，聚电解质溶液的渗透压</w:t>
      </w:r>
      <w:r w:rsidR="00030604">
        <w:rPr>
          <w:rFonts w:hAnsi="宋体" w:hint="eastAsia"/>
          <w:szCs w:val="21"/>
        </w:rPr>
        <w:t>。</w:t>
      </w:r>
    </w:p>
    <w:p w:rsidR="00665F3C" w:rsidRPr="00B518D7" w:rsidRDefault="00665F3C" w:rsidP="00B518D7">
      <w:pPr>
        <w:adjustRightInd w:val="0"/>
        <w:snapToGrid w:val="0"/>
        <w:spacing w:line="300" w:lineRule="auto"/>
        <w:ind w:firstLineChars="200" w:firstLine="422"/>
        <w:rPr>
          <w:rFonts w:eastAsia="黑体"/>
          <w:b/>
        </w:rPr>
      </w:pPr>
      <w:r w:rsidRPr="00B518D7">
        <w:rPr>
          <w:rFonts w:eastAsia="黑体" w:hint="eastAsia"/>
          <w:b/>
        </w:rPr>
        <w:t>考试要求</w:t>
      </w:r>
    </w:p>
    <w:p w:rsidR="000639DD" w:rsidRDefault="000639DD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．</w:t>
      </w:r>
      <w:r w:rsidRPr="00CE4C12">
        <w:t>了解胶体分散系统的大概分类，</w:t>
      </w:r>
      <w:r>
        <w:rPr>
          <w:rFonts w:hint="eastAsia"/>
        </w:rPr>
        <w:t>掌握</w:t>
      </w:r>
      <w:r w:rsidRPr="00CE4C12">
        <w:t>憎液溶胶的胶粒结构</w:t>
      </w:r>
      <w:r>
        <w:rPr>
          <w:rFonts w:hint="eastAsia"/>
        </w:rPr>
        <w:t>。</w:t>
      </w:r>
    </w:p>
    <w:p w:rsidR="000639DD" w:rsidRDefault="000639DD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．掌握</w:t>
      </w:r>
      <w:r w:rsidRPr="00CE4C12">
        <w:t>憎液溶胶在动力性质、光学性质、电学性质等方面的特点</w:t>
      </w:r>
      <w:r>
        <w:rPr>
          <w:rFonts w:hint="eastAsia"/>
        </w:rPr>
        <w:t>。</w:t>
      </w:r>
    </w:p>
    <w:p w:rsidR="000639DD" w:rsidRDefault="000639DD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．掌握</w:t>
      </w:r>
      <w:r w:rsidRPr="00CE4C12">
        <w:t>溶胶在稳定性方面的特点，掌握电动电</w:t>
      </w:r>
      <w:r>
        <w:rPr>
          <w:rFonts w:hint="eastAsia"/>
        </w:rPr>
        <w:t>势</w:t>
      </w:r>
      <w:r w:rsidRPr="00CE4C12">
        <w:t>以及电解质对溶胶稳定性的影响，会判断电解质聚沉能力的大小。</w:t>
      </w:r>
    </w:p>
    <w:p w:rsidR="000639DD" w:rsidRDefault="000639DD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4</w:t>
      </w:r>
      <w:r>
        <w:rPr>
          <w:rFonts w:hint="eastAsia"/>
        </w:rPr>
        <w:t>．</w:t>
      </w:r>
      <w:r w:rsidRPr="00CE4C12">
        <w:t>了解乳状液的种类、乳化剂的作用以及在工业和日常生活中的应用。</w:t>
      </w:r>
    </w:p>
    <w:p w:rsidR="00665F3C" w:rsidRDefault="000639DD" w:rsidP="00B0282A">
      <w:pPr>
        <w:adjustRightInd w:val="0"/>
        <w:snapToGrid w:val="0"/>
        <w:spacing w:line="300" w:lineRule="auto"/>
        <w:ind w:firstLineChars="200" w:firstLine="420"/>
      </w:pPr>
      <w:r>
        <w:rPr>
          <w:rFonts w:hint="eastAsia"/>
        </w:rPr>
        <w:t>5</w:t>
      </w:r>
      <w:r>
        <w:rPr>
          <w:rFonts w:hint="eastAsia"/>
        </w:rPr>
        <w:t>．</w:t>
      </w:r>
      <w:r w:rsidRPr="00CE4C12">
        <w:t>了解大分子溶液与溶胶的异同点。了解什么是</w:t>
      </w:r>
      <w:r w:rsidRPr="00CE4C12">
        <w:t>Donnan</w:t>
      </w:r>
      <w:r w:rsidRPr="00CE4C12">
        <w:t>平衡</w:t>
      </w:r>
      <w:r>
        <w:rPr>
          <w:rFonts w:hint="eastAsia"/>
        </w:rPr>
        <w:t>。能</w:t>
      </w:r>
      <w:r w:rsidRPr="00CE4C12">
        <w:t>用渗透压法</w:t>
      </w:r>
      <w:r>
        <w:rPr>
          <w:rFonts w:hint="eastAsia"/>
        </w:rPr>
        <w:t>确定</w:t>
      </w:r>
      <w:r w:rsidRPr="00CE4C12">
        <w:t>聚电解质的数均摩尔质量。</w:t>
      </w:r>
    </w:p>
    <w:p w:rsidR="003379DB" w:rsidRDefault="003379DB" w:rsidP="00B0282A">
      <w:pPr>
        <w:adjustRightInd w:val="0"/>
        <w:snapToGrid w:val="0"/>
        <w:spacing w:line="300" w:lineRule="auto"/>
        <w:ind w:firstLineChars="200" w:firstLine="420"/>
      </w:pPr>
    </w:p>
    <w:p w:rsidR="003379DB" w:rsidRDefault="003379DB" w:rsidP="00B0282A">
      <w:pPr>
        <w:adjustRightInd w:val="0"/>
        <w:snapToGrid w:val="0"/>
        <w:spacing w:line="300" w:lineRule="auto"/>
        <w:ind w:firstLineChars="200" w:firstLine="420"/>
      </w:pPr>
    </w:p>
    <w:p w:rsidR="003379DB" w:rsidRPr="0098640F" w:rsidRDefault="003379DB" w:rsidP="003379DB">
      <w:pPr>
        <w:adjustRightInd w:val="0"/>
        <w:snapToGrid w:val="0"/>
        <w:spacing w:line="300" w:lineRule="auto"/>
        <w:jc w:val="right"/>
        <w:rPr>
          <w:sz w:val="24"/>
        </w:rPr>
      </w:pPr>
      <w:r w:rsidRPr="0098640F">
        <w:rPr>
          <w:sz w:val="24"/>
        </w:rPr>
        <w:t>编制单位：中国</w:t>
      </w:r>
      <w:r>
        <w:rPr>
          <w:rFonts w:hint="eastAsia"/>
          <w:sz w:val="24"/>
        </w:rPr>
        <w:t>地质大学材料与化学学院</w:t>
      </w:r>
    </w:p>
    <w:p w:rsidR="003379DB" w:rsidRPr="0098640F" w:rsidRDefault="003379DB" w:rsidP="003379DB">
      <w:pPr>
        <w:adjustRightInd w:val="0"/>
        <w:snapToGrid w:val="0"/>
        <w:spacing w:line="300" w:lineRule="auto"/>
        <w:ind w:right="1320"/>
        <w:jc w:val="right"/>
        <w:rPr>
          <w:sz w:val="24"/>
        </w:rPr>
      </w:pPr>
      <w:r w:rsidRPr="0098640F">
        <w:rPr>
          <w:sz w:val="24"/>
        </w:rPr>
        <w:t>编制日期：</w:t>
      </w:r>
      <w:r w:rsidRPr="0098640F">
        <w:rPr>
          <w:sz w:val="24"/>
        </w:rPr>
        <w:t>20</w:t>
      </w:r>
      <w:r>
        <w:rPr>
          <w:rFonts w:hint="eastAsia"/>
          <w:sz w:val="24"/>
        </w:rPr>
        <w:t>15</w:t>
      </w:r>
      <w:r w:rsidRPr="0098640F">
        <w:rPr>
          <w:sz w:val="24"/>
        </w:rPr>
        <w:t>年</w:t>
      </w:r>
      <w:r>
        <w:rPr>
          <w:rFonts w:hint="eastAsia"/>
          <w:sz w:val="24"/>
        </w:rPr>
        <w:t>7</w:t>
      </w:r>
      <w:r w:rsidRPr="0098640F">
        <w:rPr>
          <w:sz w:val="24"/>
        </w:rPr>
        <w:t>月</w:t>
      </w:r>
      <w:r>
        <w:rPr>
          <w:rFonts w:hint="eastAsia"/>
          <w:sz w:val="24"/>
        </w:rPr>
        <w:t>2</w:t>
      </w:r>
      <w:r w:rsidRPr="0098640F">
        <w:rPr>
          <w:sz w:val="24"/>
        </w:rPr>
        <w:t>日</w:t>
      </w:r>
    </w:p>
    <w:p w:rsidR="003379DB" w:rsidRPr="00FA4D7B" w:rsidRDefault="003379DB" w:rsidP="00B0282A">
      <w:pPr>
        <w:adjustRightInd w:val="0"/>
        <w:snapToGrid w:val="0"/>
        <w:spacing w:line="300" w:lineRule="auto"/>
        <w:ind w:firstLineChars="200" w:firstLine="420"/>
        <w:rPr>
          <w:szCs w:val="21"/>
        </w:rPr>
      </w:pPr>
    </w:p>
    <w:sectPr w:rsidR="003379DB" w:rsidRPr="00FA4D7B" w:rsidSect="003429C0">
      <w:headerReference w:type="default" r:id="rId12"/>
      <w:footerReference w:type="even" r:id="rId13"/>
      <w:footerReference w:type="default" r:id="rId14"/>
      <w:pgSz w:w="11906" w:h="16838"/>
      <w:pgMar w:top="1134" w:right="1418" w:bottom="1134" w:left="1758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91A" w:rsidRDefault="00DE691A">
      <w:r>
        <w:separator/>
      </w:r>
    </w:p>
  </w:endnote>
  <w:endnote w:type="continuationSeparator" w:id="1">
    <w:p w:rsidR="00DE691A" w:rsidRDefault="00DE6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C04" w:rsidRDefault="00C34B7A" w:rsidP="0033765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1C0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1C04" w:rsidRDefault="008F1C0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53660"/>
      <w:docPartObj>
        <w:docPartGallery w:val="Page Numbers (Bottom of Page)"/>
        <w:docPartUnique/>
      </w:docPartObj>
    </w:sdtPr>
    <w:sdtContent>
      <w:p w:rsidR="00334181" w:rsidRDefault="00334181">
        <w:pPr>
          <w:pStyle w:val="a6"/>
          <w:jc w:val="right"/>
        </w:pPr>
        <w:fldSimple w:instr=" PAGE   \* MERGEFORMAT ">
          <w:r w:rsidRPr="00334181">
            <w:rPr>
              <w:noProof/>
              <w:lang w:val="zh-CN"/>
            </w:rPr>
            <w:t>4</w:t>
          </w:r>
        </w:fldSimple>
      </w:p>
    </w:sdtContent>
  </w:sdt>
  <w:p w:rsidR="00334181" w:rsidRDefault="0033418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91A" w:rsidRDefault="00DE691A">
      <w:r>
        <w:separator/>
      </w:r>
    </w:p>
  </w:footnote>
  <w:footnote w:type="continuationSeparator" w:id="1">
    <w:p w:rsidR="00DE691A" w:rsidRDefault="00DE69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9DB" w:rsidRDefault="003379DB" w:rsidP="00334181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2C3B"/>
    <w:rsid w:val="00027E50"/>
    <w:rsid w:val="00030604"/>
    <w:rsid w:val="000639DD"/>
    <w:rsid w:val="000A3F62"/>
    <w:rsid w:val="000A683E"/>
    <w:rsid w:val="000B7FED"/>
    <w:rsid w:val="000F109B"/>
    <w:rsid w:val="001417E1"/>
    <w:rsid w:val="001C2B2E"/>
    <w:rsid w:val="00251CD7"/>
    <w:rsid w:val="002B13E1"/>
    <w:rsid w:val="002E6E62"/>
    <w:rsid w:val="00311593"/>
    <w:rsid w:val="00334181"/>
    <w:rsid w:val="00337652"/>
    <w:rsid w:val="003379DB"/>
    <w:rsid w:val="003429C0"/>
    <w:rsid w:val="00353EEC"/>
    <w:rsid w:val="00372794"/>
    <w:rsid w:val="00504FD1"/>
    <w:rsid w:val="00527DFC"/>
    <w:rsid w:val="005A0DB6"/>
    <w:rsid w:val="005A600E"/>
    <w:rsid w:val="005C428B"/>
    <w:rsid w:val="00632C3B"/>
    <w:rsid w:val="006421A9"/>
    <w:rsid w:val="00665F3C"/>
    <w:rsid w:val="00702028"/>
    <w:rsid w:val="007223A3"/>
    <w:rsid w:val="007B18B6"/>
    <w:rsid w:val="00813649"/>
    <w:rsid w:val="00832C1E"/>
    <w:rsid w:val="008F1C04"/>
    <w:rsid w:val="009572A3"/>
    <w:rsid w:val="00A41264"/>
    <w:rsid w:val="00AA62F0"/>
    <w:rsid w:val="00B0282A"/>
    <w:rsid w:val="00B16F91"/>
    <w:rsid w:val="00B21FBE"/>
    <w:rsid w:val="00B518D7"/>
    <w:rsid w:val="00B80D2E"/>
    <w:rsid w:val="00BA7A97"/>
    <w:rsid w:val="00C34B7A"/>
    <w:rsid w:val="00C4489A"/>
    <w:rsid w:val="00C90B0D"/>
    <w:rsid w:val="00C963E4"/>
    <w:rsid w:val="00CD6BFD"/>
    <w:rsid w:val="00D31B13"/>
    <w:rsid w:val="00DA3DD6"/>
    <w:rsid w:val="00DD1A95"/>
    <w:rsid w:val="00DE691A"/>
    <w:rsid w:val="00EB261C"/>
    <w:rsid w:val="00FA4D7B"/>
    <w:rsid w:val="00FC0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4B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C34B7A"/>
    <w:rPr>
      <w:rFonts w:ascii="宋体" w:hAnsi="Courier New"/>
      <w:szCs w:val="20"/>
    </w:rPr>
  </w:style>
  <w:style w:type="paragraph" w:styleId="a4">
    <w:name w:val="Balloon Text"/>
    <w:basedOn w:val="a"/>
    <w:semiHidden/>
    <w:rsid w:val="006421A9"/>
    <w:rPr>
      <w:sz w:val="18"/>
      <w:szCs w:val="18"/>
    </w:rPr>
  </w:style>
  <w:style w:type="paragraph" w:styleId="a5">
    <w:name w:val="header"/>
    <w:basedOn w:val="a"/>
    <w:rsid w:val="003429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Char"/>
    <w:uiPriority w:val="99"/>
    <w:rsid w:val="003429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3429C0"/>
  </w:style>
  <w:style w:type="paragraph" w:styleId="a8">
    <w:name w:val="Body Text Indent"/>
    <w:basedOn w:val="a"/>
    <w:rsid w:val="000B7FED"/>
    <w:pPr>
      <w:spacing w:after="120"/>
      <w:ind w:leftChars="200" w:left="420"/>
    </w:pPr>
  </w:style>
  <w:style w:type="character" w:customStyle="1" w:styleId="Char">
    <w:name w:val="页脚 Char"/>
    <w:basedOn w:val="a0"/>
    <w:link w:val="a6"/>
    <w:uiPriority w:val="99"/>
    <w:rsid w:val="0033418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783</Words>
  <Characters>4466</Characters>
  <Application>Microsoft Office Word</Application>
  <DocSecurity>0</DocSecurity>
  <Lines>37</Lines>
  <Paragraphs>10</Paragraphs>
  <ScaleCrop>false</ScaleCrop>
  <Company>C.U.G</Company>
  <LinksUpToDate>false</LinksUpToDate>
  <CharactersWithSpaces>5239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中国地质大学研究生院</dc:title>
  <dc:subject/>
  <dc:creator>GRADUATE</dc:creator>
  <cp:keywords/>
  <dc:description/>
  <cp:lastModifiedBy>深度技术论坛</cp:lastModifiedBy>
  <cp:revision>3</cp:revision>
  <cp:lastPrinted>2009-03-24T03:11:00Z</cp:lastPrinted>
  <dcterms:created xsi:type="dcterms:W3CDTF">2015-07-02T02:57:00Z</dcterms:created>
  <dcterms:modified xsi:type="dcterms:W3CDTF">2015-07-02T03:02:00Z</dcterms:modified>
</cp:coreProperties>
</file>